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889" w:rsidRDefault="00550889" w:rsidP="00550889">
      <w:pPr>
        <w:jc w:val="both"/>
        <w:rPr>
          <w:rFonts w:ascii="Franklin Gothic Book" w:hAnsi="Franklin Gothic Book"/>
          <w:b/>
          <w:sz w:val="28"/>
          <w:szCs w:val="28"/>
        </w:rPr>
      </w:pPr>
      <w:r>
        <w:rPr>
          <w:rFonts w:ascii="Franklin Gothic Book" w:hAnsi="Franklin Gothic Book"/>
          <w:b/>
          <w:sz w:val="28"/>
          <w:szCs w:val="28"/>
        </w:rPr>
        <w:t>ALLEGATO 3</w:t>
      </w:r>
      <w:r w:rsidRPr="00DA2265">
        <w:rPr>
          <w:rFonts w:ascii="Franklin Gothic Book" w:hAnsi="Franklin Gothic Book"/>
          <w:b/>
          <w:sz w:val="28"/>
          <w:szCs w:val="28"/>
        </w:rPr>
        <w:t xml:space="preserve">: </w:t>
      </w:r>
      <w:r>
        <w:rPr>
          <w:rFonts w:ascii="Franklin Gothic Book" w:hAnsi="Franklin Gothic Book"/>
          <w:b/>
          <w:sz w:val="28"/>
          <w:szCs w:val="28"/>
        </w:rPr>
        <w:t xml:space="preserve">"WOMAN IN GOLD" </w:t>
      </w:r>
      <w:proofErr w:type="spellStart"/>
      <w:r>
        <w:rPr>
          <w:rFonts w:ascii="Franklin Gothic Book" w:hAnsi="Franklin Gothic Book"/>
          <w:b/>
          <w:sz w:val="28"/>
          <w:szCs w:val="28"/>
        </w:rPr>
        <w:t>DI</w:t>
      </w:r>
      <w:proofErr w:type="spellEnd"/>
      <w:r>
        <w:rPr>
          <w:rFonts w:ascii="Franklin Gothic Book" w:hAnsi="Franklin Gothic Book"/>
          <w:b/>
          <w:sz w:val="28"/>
          <w:szCs w:val="28"/>
        </w:rPr>
        <w:t xml:space="preserve"> SIMON CURTIS</w:t>
      </w:r>
    </w:p>
    <w:p w:rsidR="00FC6FB3" w:rsidRDefault="00A7374F">
      <w:r>
        <w:rPr>
          <w:noProof/>
        </w:rPr>
        <w:pict>
          <v:shapetype id="_x0000_t202" coordsize="21600,21600" o:spt="202" path="m,l,21600r21600,l21600,xe">
            <v:stroke joinstyle="miter"/>
            <v:path gradientshapeok="t" o:connecttype="rect"/>
          </v:shapetype>
          <v:shape id="_x0000_s1026" type="#_x0000_t202" style="position:absolute;margin-left:220.3pt;margin-top:22pt;width:208.25pt;height:117.9pt;z-index:251660288;mso-width-percent:400;mso-width-percent:400;mso-width-relative:margin;mso-height-relative:margin" stroked="f">
            <v:textbox>
              <w:txbxContent>
                <w:p w:rsidR="00550889" w:rsidRDefault="00550889" w:rsidP="00550889">
                  <w:pPr>
                    <w:spacing w:after="0"/>
                    <w:rPr>
                      <w:rFonts w:ascii="Franklin Gothic Book" w:hAnsi="Franklin Gothic Book"/>
                      <w:sz w:val="24"/>
                      <w:szCs w:val="24"/>
                    </w:rPr>
                  </w:pPr>
                  <w:r w:rsidRPr="00550889">
                    <w:rPr>
                      <w:rFonts w:ascii="Franklin Gothic Book" w:hAnsi="Franklin Gothic Book"/>
                      <w:sz w:val="24"/>
                      <w:szCs w:val="24"/>
                    </w:rPr>
                    <w:t>Genere:</w:t>
                  </w:r>
                  <w:r>
                    <w:rPr>
                      <w:rFonts w:ascii="Franklin Gothic Book" w:hAnsi="Franklin Gothic Book"/>
                      <w:sz w:val="24"/>
                      <w:szCs w:val="24"/>
                    </w:rPr>
                    <w:t xml:space="preserve"> Biografico, Drammatico</w:t>
                  </w:r>
                </w:p>
                <w:p w:rsidR="00550889" w:rsidRDefault="00550889" w:rsidP="00550889">
                  <w:pPr>
                    <w:spacing w:after="0"/>
                    <w:rPr>
                      <w:rFonts w:ascii="Franklin Gothic Book" w:hAnsi="Franklin Gothic Book"/>
                      <w:sz w:val="24"/>
                      <w:szCs w:val="24"/>
                    </w:rPr>
                  </w:pPr>
                  <w:r>
                    <w:rPr>
                      <w:rFonts w:ascii="Franklin Gothic Book" w:hAnsi="Franklin Gothic Book"/>
                      <w:sz w:val="24"/>
                      <w:szCs w:val="24"/>
                    </w:rPr>
                    <w:t>Regia: Simon Curtis</w:t>
                  </w:r>
                </w:p>
                <w:p w:rsidR="00550889" w:rsidRDefault="008E38A5" w:rsidP="00550889">
                  <w:pPr>
                    <w:spacing w:after="0"/>
                    <w:rPr>
                      <w:rFonts w:ascii="Franklin Gothic Book" w:hAnsi="Franklin Gothic Book"/>
                      <w:sz w:val="24"/>
                      <w:szCs w:val="24"/>
                    </w:rPr>
                  </w:pPr>
                  <w:r>
                    <w:rPr>
                      <w:rFonts w:ascii="Franklin Gothic Book" w:hAnsi="Franklin Gothic Book"/>
                      <w:sz w:val="24"/>
                      <w:szCs w:val="24"/>
                    </w:rPr>
                    <w:t xml:space="preserve">Interpreti: Helen </w:t>
                  </w:r>
                  <w:proofErr w:type="spellStart"/>
                  <w:r>
                    <w:rPr>
                      <w:rFonts w:ascii="Franklin Gothic Book" w:hAnsi="Franklin Gothic Book"/>
                      <w:sz w:val="24"/>
                      <w:szCs w:val="24"/>
                    </w:rPr>
                    <w:t>Mirren</w:t>
                  </w:r>
                  <w:proofErr w:type="spellEnd"/>
                </w:p>
                <w:p w:rsidR="00550889" w:rsidRDefault="00550889" w:rsidP="00550889">
                  <w:pPr>
                    <w:spacing w:after="0"/>
                    <w:rPr>
                      <w:rFonts w:ascii="Franklin Gothic Book" w:hAnsi="Franklin Gothic Book"/>
                      <w:sz w:val="24"/>
                      <w:szCs w:val="24"/>
                    </w:rPr>
                  </w:pPr>
                  <w:r>
                    <w:rPr>
                      <w:rFonts w:ascii="Franklin Gothic Book" w:hAnsi="Franklin Gothic Book"/>
                      <w:sz w:val="24"/>
                      <w:szCs w:val="24"/>
                    </w:rPr>
                    <w:t>Ryan Reynolds</w:t>
                  </w:r>
                </w:p>
                <w:p w:rsidR="00550889" w:rsidRDefault="00550889" w:rsidP="00550889">
                  <w:pPr>
                    <w:spacing w:after="0"/>
                    <w:rPr>
                      <w:rFonts w:ascii="Franklin Gothic Book" w:hAnsi="Franklin Gothic Book"/>
                      <w:sz w:val="24"/>
                      <w:szCs w:val="24"/>
                    </w:rPr>
                  </w:pPr>
                  <w:r>
                    <w:rPr>
                      <w:rFonts w:ascii="Franklin Gothic Book" w:hAnsi="Franklin Gothic Book"/>
                      <w:sz w:val="24"/>
                      <w:szCs w:val="24"/>
                    </w:rPr>
                    <w:t>Nazionalità. Usa, Gran Bretagna</w:t>
                  </w:r>
                </w:p>
                <w:p w:rsidR="00550889" w:rsidRDefault="00550889" w:rsidP="00550889">
                  <w:pPr>
                    <w:spacing w:after="0"/>
                    <w:rPr>
                      <w:rFonts w:ascii="Franklin Gothic Book" w:hAnsi="Franklin Gothic Book"/>
                      <w:sz w:val="24"/>
                      <w:szCs w:val="24"/>
                    </w:rPr>
                  </w:pPr>
                  <w:r>
                    <w:rPr>
                      <w:rFonts w:ascii="Franklin Gothic Book" w:hAnsi="Franklin Gothic Book"/>
                      <w:sz w:val="24"/>
                      <w:szCs w:val="24"/>
                    </w:rPr>
                    <w:t>Anno d'uscita: 2015</w:t>
                  </w:r>
                </w:p>
                <w:p w:rsidR="00550889" w:rsidRPr="00550889" w:rsidRDefault="00550889" w:rsidP="00550889">
                  <w:pPr>
                    <w:spacing w:after="0"/>
                    <w:rPr>
                      <w:rFonts w:ascii="Franklin Gothic Book" w:hAnsi="Franklin Gothic Book"/>
                      <w:sz w:val="24"/>
                      <w:szCs w:val="24"/>
                    </w:rPr>
                  </w:pPr>
                  <w:r>
                    <w:rPr>
                      <w:rFonts w:ascii="Franklin Gothic Book" w:hAnsi="Franklin Gothic Book"/>
                      <w:sz w:val="24"/>
                      <w:szCs w:val="24"/>
                    </w:rPr>
                    <w:t>Durata: 110'</w:t>
                  </w:r>
                </w:p>
              </w:txbxContent>
            </v:textbox>
          </v:shape>
        </w:pict>
      </w:r>
      <w:r w:rsidR="00550889">
        <w:t xml:space="preserve">                             </w:t>
      </w:r>
      <w:r w:rsidR="00550889">
        <w:rPr>
          <w:noProof/>
          <w:lang w:eastAsia="it-IT"/>
        </w:rPr>
        <w:drawing>
          <wp:inline distT="0" distB="0" distL="0" distR="0">
            <wp:extent cx="1504950" cy="2108271"/>
            <wp:effectExtent l="19050" t="0" r="0" b="0"/>
            <wp:docPr id="1" name="Immagine 1" descr="Risultati immagini per IMMAGINE LOCANDINA WOMAN IN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MMAGINE LOCANDINA WOMAN IN GOLD"/>
                    <pic:cNvPicPr>
                      <a:picLocks noChangeAspect="1" noChangeArrowheads="1"/>
                    </pic:cNvPicPr>
                  </pic:nvPicPr>
                  <pic:blipFill>
                    <a:blip r:embed="rId4" cstate="print"/>
                    <a:srcRect/>
                    <a:stretch>
                      <a:fillRect/>
                    </a:stretch>
                  </pic:blipFill>
                  <pic:spPr bwMode="auto">
                    <a:xfrm>
                      <a:off x="0" y="0"/>
                      <a:ext cx="1504950" cy="2108271"/>
                    </a:xfrm>
                    <a:prstGeom prst="rect">
                      <a:avLst/>
                    </a:prstGeom>
                    <a:noFill/>
                    <a:ln w="9525">
                      <a:noFill/>
                      <a:miter lim="800000"/>
                      <a:headEnd/>
                      <a:tailEnd/>
                    </a:ln>
                  </pic:spPr>
                </pic:pic>
              </a:graphicData>
            </a:graphic>
          </wp:inline>
        </w:drawing>
      </w:r>
    </w:p>
    <w:p w:rsidR="00550889" w:rsidRPr="00ED09C6" w:rsidRDefault="00550889" w:rsidP="00291855">
      <w:pPr>
        <w:jc w:val="both"/>
        <w:rPr>
          <w:rFonts w:ascii="Franklin Gothic Book" w:hAnsi="Franklin Gothic Book"/>
          <w:sz w:val="16"/>
          <w:szCs w:val="16"/>
        </w:rPr>
      </w:pPr>
      <w:r>
        <w:rPr>
          <w:rFonts w:ascii="Franklin Gothic Book" w:hAnsi="Franklin Gothic Book"/>
          <w:sz w:val="28"/>
          <w:szCs w:val="28"/>
        </w:rPr>
        <w:t>Il cinema è da sempre in prima linea nel raccontare l'orrore, le derive dell'umanità, come la Shoah.</w:t>
      </w:r>
      <w:r w:rsidR="008E38A5">
        <w:rPr>
          <w:rFonts w:ascii="Franklin Gothic Book" w:hAnsi="Franklin Gothic Book"/>
          <w:sz w:val="28"/>
          <w:szCs w:val="28"/>
        </w:rPr>
        <w:t xml:space="preserve"> Ultimi in ordine di tempo, l'intenso </w:t>
      </w:r>
      <w:r w:rsidR="008E38A5">
        <w:rPr>
          <w:rFonts w:ascii="Franklin Gothic Book" w:hAnsi="Franklin Gothic Book"/>
          <w:i/>
          <w:sz w:val="28"/>
          <w:szCs w:val="28"/>
        </w:rPr>
        <w:t xml:space="preserve">Il figlio di Saul </w:t>
      </w:r>
      <w:r w:rsidR="008E38A5">
        <w:rPr>
          <w:rFonts w:ascii="Franklin Gothic Book" w:hAnsi="Franklin Gothic Book"/>
          <w:sz w:val="28"/>
          <w:szCs w:val="28"/>
        </w:rPr>
        <w:t xml:space="preserve">di </w:t>
      </w:r>
      <w:proofErr w:type="spellStart"/>
      <w:r w:rsidR="008E38A5">
        <w:rPr>
          <w:rFonts w:ascii="Franklin Gothic Book" w:hAnsi="Franklin Gothic Book"/>
          <w:sz w:val="28"/>
          <w:szCs w:val="28"/>
        </w:rPr>
        <w:t>Laszlo</w:t>
      </w:r>
      <w:proofErr w:type="spellEnd"/>
      <w:r w:rsidR="008E38A5">
        <w:rPr>
          <w:rFonts w:ascii="Franklin Gothic Book" w:hAnsi="Franklin Gothic Book"/>
          <w:sz w:val="28"/>
          <w:szCs w:val="28"/>
        </w:rPr>
        <w:t xml:space="preserve"> </w:t>
      </w:r>
      <w:proofErr w:type="spellStart"/>
      <w:r w:rsidR="008E38A5">
        <w:rPr>
          <w:rFonts w:ascii="Franklin Gothic Book" w:hAnsi="Franklin Gothic Book"/>
          <w:sz w:val="28"/>
          <w:szCs w:val="28"/>
        </w:rPr>
        <w:t>Nemes</w:t>
      </w:r>
      <w:proofErr w:type="spellEnd"/>
      <w:r w:rsidR="008E38A5">
        <w:rPr>
          <w:rFonts w:ascii="Franklin Gothic Book" w:hAnsi="Franklin Gothic Book"/>
          <w:sz w:val="28"/>
          <w:szCs w:val="28"/>
        </w:rPr>
        <w:t xml:space="preserve">, Oscar come Miglior film straniero nel 2016, e l'avvincente racconto biografico </w:t>
      </w:r>
      <w:r w:rsidR="008E38A5">
        <w:rPr>
          <w:rFonts w:ascii="Franklin Gothic Book" w:hAnsi="Franklin Gothic Book"/>
          <w:i/>
          <w:sz w:val="28"/>
          <w:szCs w:val="28"/>
        </w:rPr>
        <w:t xml:space="preserve">Woman in </w:t>
      </w:r>
      <w:proofErr w:type="spellStart"/>
      <w:r w:rsidR="008E38A5">
        <w:rPr>
          <w:rFonts w:ascii="Franklin Gothic Book" w:hAnsi="Franklin Gothic Book"/>
          <w:i/>
          <w:sz w:val="28"/>
          <w:szCs w:val="28"/>
        </w:rPr>
        <w:t>Gold</w:t>
      </w:r>
      <w:proofErr w:type="spellEnd"/>
      <w:r w:rsidR="008E38A5">
        <w:rPr>
          <w:rFonts w:ascii="Franklin Gothic Book" w:hAnsi="Franklin Gothic Book"/>
          <w:i/>
          <w:sz w:val="28"/>
          <w:szCs w:val="28"/>
        </w:rPr>
        <w:t xml:space="preserve"> </w:t>
      </w:r>
      <w:r w:rsidR="008E38A5">
        <w:rPr>
          <w:rFonts w:ascii="Franklin Gothic Book" w:hAnsi="Franklin Gothic Book"/>
          <w:sz w:val="28"/>
          <w:szCs w:val="28"/>
        </w:rPr>
        <w:t xml:space="preserve">di Simon Curtis. Quest'ultimo presenta la storia di Maria </w:t>
      </w:r>
      <w:proofErr w:type="spellStart"/>
      <w:r w:rsidR="008E38A5">
        <w:rPr>
          <w:rFonts w:ascii="Franklin Gothic Book" w:hAnsi="Franklin Gothic Book"/>
          <w:sz w:val="28"/>
          <w:szCs w:val="28"/>
        </w:rPr>
        <w:t>Altmann</w:t>
      </w:r>
      <w:proofErr w:type="spellEnd"/>
      <w:r w:rsidR="008E38A5">
        <w:rPr>
          <w:rFonts w:ascii="Franklin Gothic Book" w:hAnsi="Franklin Gothic Book"/>
          <w:sz w:val="28"/>
          <w:szCs w:val="28"/>
        </w:rPr>
        <w:t xml:space="preserve"> (la sempre convincente Helen </w:t>
      </w:r>
      <w:proofErr w:type="spellStart"/>
      <w:r w:rsidR="008E38A5">
        <w:rPr>
          <w:rFonts w:ascii="Franklin Gothic Book" w:hAnsi="Franklin Gothic Book"/>
          <w:sz w:val="28"/>
          <w:szCs w:val="28"/>
        </w:rPr>
        <w:t>Mirren</w:t>
      </w:r>
      <w:proofErr w:type="spellEnd"/>
      <w:r w:rsidR="008E38A5">
        <w:rPr>
          <w:rFonts w:ascii="Franklin Gothic Book" w:hAnsi="Franklin Gothic Book"/>
          <w:sz w:val="28"/>
          <w:szCs w:val="28"/>
        </w:rPr>
        <w:t xml:space="preserve">), austriaca fuggita negli Stati Uniti durante la Seconda guerra mondiale, </w:t>
      </w:r>
      <w:proofErr w:type="spellStart"/>
      <w:r w:rsidR="008E38A5">
        <w:rPr>
          <w:rFonts w:ascii="Franklin Gothic Book" w:hAnsi="Franklin Gothic Book"/>
          <w:sz w:val="28"/>
          <w:szCs w:val="28"/>
        </w:rPr>
        <w:t>perchè</w:t>
      </w:r>
      <w:proofErr w:type="spellEnd"/>
      <w:r w:rsidR="008E38A5">
        <w:rPr>
          <w:rFonts w:ascii="Franklin Gothic Book" w:hAnsi="Franklin Gothic Book"/>
          <w:sz w:val="28"/>
          <w:szCs w:val="28"/>
        </w:rPr>
        <w:t xml:space="preserve"> ebrea, che negli anni Novanta intenta causa contro il governo dell'Austria per recuperare le opere trafugate alla famiglia durante il nazismo. Aiutata da un giovane avvocato, Maria si batte in difesa della memoria. </w:t>
      </w:r>
      <w:r w:rsidR="008E38A5">
        <w:rPr>
          <w:rFonts w:ascii="Franklin Gothic Book" w:hAnsi="Franklin Gothic Book"/>
          <w:i/>
          <w:sz w:val="28"/>
          <w:szCs w:val="28"/>
        </w:rPr>
        <w:t xml:space="preserve">Woman in </w:t>
      </w:r>
      <w:proofErr w:type="spellStart"/>
      <w:r w:rsidR="008E38A5">
        <w:rPr>
          <w:rFonts w:ascii="Franklin Gothic Book" w:hAnsi="Franklin Gothic Book"/>
          <w:i/>
          <w:sz w:val="28"/>
          <w:szCs w:val="28"/>
        </w:rPr>
        <w:t>Gold</w:t>
      </w:r>
      <w:proofErr w:type="spellEnd"/>
      <w:r w:rsidR="008E38A5">
        <w:rPr>
          <w:rFonts w:ascii="Franklin Gothic Book" w:hAnsi="Franklin Gothic Book"/>
          <w:i/>
          <w:sz w:val="28"/>
          <w:szCs w:val="28"/>
        </w:rPr>
        <w:t xml:space="preserve"> </w:t>
      </w:r>
      <w:r w:rsidR="008E38A5">
        <w:rPr>
          <w:rFonts w:ascii="Franklin Gothic Book" w:hAnsi="Franklin Gothic Book"/>
          <w:sz w:val="28"/>
          <w:szCs w:val="28"/>
        </w:rPr>
        <w:t xml:space="preserve">mostra dunque il coraggio di una donna, il suo mettersi in gioco per riscattare il passato lacerato della sua famiglia e offrire nel contempo una testimonianza per il domani, contro ogni forma di negazionismo. "Film coinvolgente che mette insieme nei giusti toni la grande storia che tutti ha coinvolto e una storia forse minore, magari di taglio privato, ma con effetti ugualmente dirompenti su tutta l'umanità". </w:t>
      </w:r>
      <w:r w:rsidR="008E38A5" w:rsidRPr="00ED09C6">
        <w:rPr>
          <w:rFonts w:ascii="Franklin Gothic Book" w:hAnsi="Franklin Gothic Book"/>
          <w:sz w:val="16"/>
          <w:szCs w:val="16"/>
        </w:rPr>
        <w:t>(Commissione nazionale di valutazione film della Cei)</w:t>
      </w:r>
    </w:p>
    <w:p w:rsidR="00291855" w:rsidRPr="008E38A5" w:rsidRDefault="00291855" w:rsidP="00291855">
      <w:pPr>
        <w:jc w:val="both"/>
        <w:rPr>
          <w:rFonts w:ascii="Franklin Gothic Book" w:hAnsi="Franklin Gothic Book"/>
          <w:sz w:val="28"/>
          <w:szCs w:val="28"/>
        </w:rPr>
      </w:pPr>
      <w:r>
        <w:rPr>
          <w:rFonts w:ascii="Franklin Gothic Book" w:hAnsi="Franklin Gothic Book"/>
          <w:sz w:val="28"/>
          <w:szCs w:val="28"/>
        </w:rPr>
        <w:t>Conosciamo persone</w:t>
      </w:r>
      <w:r w:rsidR="00C1101B">
        <w:rPr>
          <w:rFonts w:ascii="Franklin Gothic Book" w:hAnsi="Franklin Gothic Book"/>
          <w:sz w:val="28"/>
          <w:szCs w:val="28"/>
        </w:rPr>
        <w:t xml:space="preserve">, </w:t>
      </w:r>
      <w:r>
        <w:rPr>
          <w:rFonts w:ascii="Franklin Gothic Book" w:hAnsi="Franklin Gothic Book"/>
          <w:sz w:val="28"/>
          <w:szCs w:val="28"/>
        </w:rPr>
        <w:t>o ne abbiamo sentito parlare</w:t>
      </w:r>
      <w:r w:rsidR="00C1101B">
        <w:rPr>
          <w:rFonts w:ascii="Franklin Gothic Book" w:hAnsi="Franklin Gothic Book"/>
          <w:sz w:val="28"/>
          <w:szCs w:val="28"/>
        </w:rPr>
        <w:t>,</w:t>
      </w:r>
      <w:r>
        <w:rPr>
          <w:rFonts w:ascii="Franklin Gothic Book" w:hAnsi="Franklin Gothic Book"/>
          <w:sz w:val="28"/>
          <w:szCs w:val="28"/>
        </w:rPr>
        <w:t xml:space="preserve"> che come Maria </w:t>
      </w:r>
      <w:proofErr w:type="spellStart"/>
      <w:r>
        <w:rPr>
          <w:rFonts w:ascii="Franklin Gothic Book" w:hAnsi="Franklin Gothic Book"/>
          <w:sz w:val="28"/>
          <w:szCs w:val="28"/>
        </w:rPr>
        <w:t>Altmann</w:t>
      </w:r>
      <w:proofErr w:type="spellEnd"/>
      <w:r>
        <w:rPr>
          <w:rFonts w:ascii="Franklin Gothic Book" w:hAnsi="Franklin Gothic Book"/>
          <w:sz w:val="28"/>
          <w:szCs w:val="28"/>
        </w:rPr>
        <w:t xml:space="preserve"> sono riuscite a cambiare delle situazioni a loro sfavorevoli senza usare violenza o cattiveria, ma semplicemente con costanza e mitezza?</w:t>
      </w:r>
    </w:p>
    <w:sectPr w:rsidR="00291855" w:rsidRPr="008E38A5" w:rsidSect="0055088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550889"/>
    <w:rsid w:val="00291855"/>
    <w:rsid w:val="002A4748"/>
    <w:rsid w:val="00310F0E"/>
    <w:rsid w:val="00550889"/>
    <w:rsid w:val="006B45DF"/>
    <w:rsid w:val="008606BA"/>
    <w:rsid w:val="008E38A5"/>
    <w:rsid w:val="00A3665F"/>
    <w:rsid w:val="00A7374F"/>
    <w:rsid w:val="00B82BA5"/>
    <w:rsid w:val="00C1101B"/>
    <w:rsid w:val="00ED09C6"/>
    <w:rsid w:val="00F14F49"/>
    <w:rsid w:val="00F35F11"/>
    <w:rsid w:val="00FC6F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08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508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08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5</cp:revision>
  <dcterms:created xsi:type="dcterms:W3CDTF">2016-09-13T13:32:00Z</dcterms:created>
  <dcterms:modified xsi:type="dcterms:W3CDTF">2016-09-13T19:34:00Z</dcterms:modified>
</cp:coreProperties>
</file>