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B48" w:rsidRDefault="00AD7B48" w:rsidP="00AD7B48">
      <w:pPr>
        <w:jc w:val="both"/>
        <w:rPr>
          <w:rFonts w:ascii="Franklin Gothic Book" w:hAnsi="Franklin Gothic Book"/>
          <w:b/>
          <w:sz w:val="28"/>
          <w:szCs w:val="28"/>
        </w:rPr>
      </w:pPr>
      <w:r>
        <w:rPr>
          <w:rFonts w:ascii="Franklin Gothic Book" w:hAnsi="Franklin Gothic Book"/>
          <w:b/>
          <w:sz w:val="28"/>
          <w:szCs w:val="28"/>
        </w:rPr>
        <w:t>ALLEGATO 8</w:t>
      </w:r>
      <w:r w:rsidRPr="00DA2265">
        <w:rPr>
          <w:rFonts w:ascii="Franklin Gothic Book" w:hAnsi="Franklin Gothic Book"/>
          <w:b/>
          <w:sz w:val="28"/>
          <w:szCs w:val="28"/>
        </w:rPr>
        <w:t xml:space="preserve">: </w:t>
      </w:r>
      <w:r>
        <w:rPr>
          <w:rFonts w:ascii="Franklin Gothic Book" w:hAnsi="Franklin Gothic Book"/>
          <w:b/>
          <w:sz w:val="28"/>
          <w:szCs w:val="28"/>
        </w:rPr>
        <w:t>COSA DICE LA PAROLA ALLA MIA VITA</w:t>
      </w:r>
    </w:p>
    <w:p w:rsidR="00AD7B48" w:rsidRDefault="00AD7B48" w:rsidP="00AD7B48">
      <w:pPr>
        <w:spacing w:after="0"/>
        <w:jc w:val="both"/>
        <w:rPr>
          <w:rFonts w:ascii="Franklin Gothic Book" w:hAnsi="Franklin Gothic Book"/>
          <w:sz w:val="28"/>
          <w:szCs w:val="28"/>
        </w:rPr>
      </w:pPr>
      <w:r>
        <w:rPr>
          <w:rFonts w:ascii="Franklin Gothic Book" w:hAnsi="Franklin Gothic Book"/>
          <w:sz w:val="28"/>
          <w:szCs w:val="28"/>
        </w:rPr>
        <w:t>Dopo un intenso periodo nel quale Gesù raccoglie favorevoli consensi, il tono della sua predicazione assume i tratti singolari che Matteo raccoglie nella lode solenne per la nuova rivelazione ai piccoli. Gesù ci rende partecipi di una grande confidenza. Matteo la identifica nella rivelazione di una relazione con il Padre da cui scaturisce ogni dono. Sembra che in quel momento l'unico modo per controbilanciare l'incredulità umana, sia rivelare e riconoscere il cammino della grazia che si mostra solo ai piccoli, che offre ristoro "agli affaticati e agli oppressi".</w:t>
      </w:r>
    </w:p>
    <w:p w:rsidR="00AD7B48" w:rsidRDefault="00AD7B48" w:rsidP="00AD7B48">
      <w:pPr>
        <w:spacing w:after="0"/>
        <w:jc w:val="both"/>
        <w:rPr>
          <w:rFonts w:ascii="Franklin Gothic Book" w:hAnsi="Franklin Gothic Book"/>
          <w:sz w:val="28"/>
          <w:szCs w:val="28"/>
        </w:rPr>
      </w:pPr>
      <w:r>
        <w:rPr>
          <w:rFonts w:ascii="Franklin Gothic Book" w:hAnsi="Franklin Gothic Book"/>
          <w:sz w:val="28"/>
          <w:szCs w:val="28"/>
        </w:rPr>
        <w:t>Matteo intenzionalmente fa confluire nelle parole di Gesù il meglio della tradizione biblico sapienziale, dove la preghiera di benedizione</w:t>
      </w:r>
      <w:r w:rsidR="0055643D">
        <w:rPr>
          <w:rFonts w:ascii="Franklin Gothic Book" w:hAnsi="Franklin Gothic Book"/>
          <w:sz w:val="28"/>
          <w:szCs w:val="28"/>
        </w:rPr>
        <w:t xml:space="preserve"> alla signoria del Padre è al tempo stesso un assenso di obbedienza alla sua volontà da parte del Figlio: "Ti rendo lode, Padre del cielo e della terra...". Così procede l'amore di Dio e così si è rivelato il suo tesoro. </w:t>
      </w:r>
    </w:p>
    <w:p w:rsidR="0055643D" w:rsidRDefault="0055643D" w:rsidP="00AD7B48">
      <w:pPr>
        <w:spacing w:after="0"/>
        <w:jc w:val="both"/>
        <w:rPr>
          <w:rFonts w:ascii="Franklin Gothic Book" w:hAnsi="Franklin Gothic Book"/>
          <w:sz w:val="28"/>
          <w:szCs w:val="28"/>
        </w:rPr>
      </w:pPr>
      <w:r>
        <w:rPr>
          <w:rFonts w:ascii="Franklin Gothic Book" w:hAnsi="Franklin Gothic Book"/>
          <w:sz w:val="28"/>
          <w:szCs w:val="28"/>
        </w:rPr>
        <w:t>Egli esulta e si compiace per noi consegnandoci il cammino da percorrere: imparare dai piccoli e dai poveri, ricevere dalla loro vita il Vangelo che a loro è stato rivelato.</w:t>
      </w:r>
    </w:p>
    <w:p w:rsidR="0055643D" w:rsidRDefault="0055643D" w:rsidP="00AD7B48">
      <w:pPr>
        <w:spacing w:after="0"/>
        <w:jc w:val="both"/>
        <w:rPr>
          <w:rFonts w:ascii="Franklin Gothic Book" w:hAnsi="Franklin Gothic Book"/>
          <w:sz w:val="28"/>
          <w:szCs w:val="28"/>
        </w:rPr>
      </w:pPr>
      <w:r>
        <w:rPr>
          <w:rFonts w:ascii="Franklin Gothic Book" w:hAnsi="Franklin Gothic Book"/>
          <w:sz w:val="28"/>
          <w:szCs w:val="28"/>
        </w:rPr>
        <w:t>Gesù identifica la conoscenza del Padre esclusivamente in ciò che egli farà con noi e per noi attraverso la croce.</w:t>
      </w:r>
    </w:p>
    <w:p w:rsidR="0055643D" w:rsidRPr="00AD7B48" w:rsidRDefault="0055643D" w:rsidP="00AD7B48">
      <w:pPr>
        <w:spacing w:after="0"/>
        <w:jc w:val="both"/>
        <w:rPr>
          <w:rFonts w:ascii="Franklin Gothic Book" w:hAnsi="Franklin Gothic Book"/>
          <w:sz w:val="28"/>
          <w:szCs w:val="28"/>
        </w:rPr>
      </w:pPr>
      <w:r>
        <w:rPr>
          <w:rFonts w:ascii="Franklin Gothic Book" w:hAnsi="Franklin Gothic Book"/>
          <w:sz w:val="28"/>
          <w:szCs w:val="28"/>
        </w:rPr>
        <w:t xml:space="preserve">I semplici, i piccoli, i poveri sono interlocutori privilegiati </w:t>
      </w:r>
      <w:proofErr w:type="spellStart"/>
      <w:r>
        <w:rPr>
          <w:rFonts w:ascii="Franklin Gothic Book" w:hAnsi="Franklin Gothic Book"/>
          <w:sz w:val="28"/>
          <w:szCs w:val="28"/>
        </w:rPr>
        <w:t>poichè</w:t>
      </w:r>
      <w:proofErr w:type="spellEnd"/>
      <w:r>
        <w:rPr>
          <w:rFonts w:ascii="Franklin Gothic Book" w:hAnsi="Franklin Gothic Book"/>
          <w:sz w:val="28"/>
          <w:szCs w:val="28"/>
        </w:rPr>
        <w:t xml:space="preserve"> egli stesso, come uomo tra gli uomini, si fa servo umile </w:t>
      </w:r>
      <w:proofErr w:type="spellStart"/>
      <w:r>
        <w:rPr>
          <w:rFonts w:ascii="Franklin Gothic Book" w:hAnsi="Franklin Gothic Book"/>
          <w:sz w:val="28"/>
          <w:szCs w:val="28"/>
        </w:rPr>
        <w:t>perchè</w:t>
      </w:r>
      <w:proofErr w:type="spellEnd"/>
      <w:r>
        <w:rPr>
          <w:rFonts w:ascii="Franklin Gothic Book" w:hAnsi="Franklin Gothic Book"/>
          <w:sz w:val="28"/>
          <w:szCs w:val="28"/>
        </w:rPr>
        <w:t xml:space="preserve"> tutti possano ereditare la terra. La loro vita è segnata dall'oppressione e dalla fatica, dal prezzo di un amore negato e violato. Hanno un "giogo" da portare, ma di essi Dio si fa compagno di viaggio </w:t>
      </w:r>
      <w:proofErr w:type="spellStart"/>
      <w:r>
        <w:rPr>
          <w:rFonts w:ascii="Franklin Gothic Book" w:hAnsi="Franklin Gothic Book"/>
          <w:sz w:val="28"/>
          <w:szCs w:val="28"/>
        </w:rPr>
        <w:t>cosicchè</w:t>
      </w:r>
      <w:proofErr w:type="spellEnd"/>
      <w:r>
        <w:rPr>
          <w:rFonts w:ascii="Franklin Gothic Book" w:hAnsi="Franklin Gothic Book"/>
          <w:sz w:val="28"/>
          <w:szCs w:val="28"/>
        </w:rPr>
        <w:t xml:space="preserve"> la loro fatica si fa più leggera. E' la consolazione e il conforto per la semplicità con cui cercano umilmente il Signore, confidando solo in Lui.</w:t>
      </w:r>
    </w:p>
    <w:p w:rsidR="00FC6FB3" w:rsidRDefault="00FC6FB3"/>
    <w:sectPr w:rsidR="00FC6FB3" w:rsidSect="00AD7B4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AD7B48"/>
    <w:rsid w:val="0055643D"/>
    <w:rsid w:val="00AD7B48"/>
    <w:rsid w:val="00FC6F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7B4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262</Words>
  <Characters>1495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2016-09-13T19:42:00Z</dcterms:created>
  <dcterms:modified xsi:type="dcterms:W3CDTF">2016-09-13T20:02:00Z</dcterms:modified>
</cp:coreProperties>
</file>