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74BF" w:rsidRDefault="002674BF" w:rsidP="002674BF">
      <w:pPr>
        <w:jc w:val="both"/>
        <w:rPr>
          <w:rFonts w:ascii="Franklin Gothic Book" w:hAnsi="Franklin Gothic Book"/>
          <w:b/>
          <w:sz w:val="28"/>
          <w:szCs w:val="28"/>
        </w:rPr>
      </w:pPr>
      <w:r>
        <w:rPr>
          <w:rFonts w:ascii="Franklin Gothic Book" w:hAnsi="Franklin Gothic Book"/>
          <w:b/>
          <w:sz w:val="28"/>
          <w:szCs w:val="28"/>
        </w:rPr>
        <w:t>ALLEGATO 10</w:t>
      </w:r>
      <w:r w:rsidRPr="00DA2265">
        <w:rPr>
          <w:rFonts w:ascii="Franklin Gothic Book" w:hAnsi="Franklin Gothic Book"/>
          <w:b/>
          <w:sz w:val="28"/>
          <w:szCs w:val="28"/>
        </w:rPr>
        <w:t xml:space="preserve">: </w:t>
      </w:r>
      <w:r>
        <w:rPr>
          <w:rFonts w:ascii="Franklin Gothic Book" w:hAnsi="Franklin Gothic Book"/>
          <w:b/>
          <w:sz w:val="28"/>
          <w:szCs w:val="28"/>
        </w:rPr>
        <w:t>COSA DICE LA MIA VITA ALLA PAROLA</w:t>
      </w:r>
    </w:p>
    <w:p w:rsidR="002674BF" w:rsidRDefault="002674BF" w:rsidP="002674BF">
      <w:pPr>
        <w:spacing w:after="0"/>
        <w:jc w:val="both"/>
        <w:rPr>
          <w:rFonts w:ascii="Franklin Gothic Book" w:hAnsi="Franklin Gothic Book"/>
          <w:sz w:val="28"/>
          <w:szCs w:val="28"/>
        </w:rPr>
      </w:pPr>
      <w:r>
        <w:rPr>
          <w:rFonts w:ascii="Franklin Gothic Book" w:hAnsi="Franklin Gothic Book"/>
          <w:sz w:val="28"/>
          <w:szCs w:val="28"/>
        </w:rPr>
        <w:t>Ci sono situazioni della vita che non sempre sappiamo spiegare: la Parola ci aiuta a comprenderle e a esprimerle.</w:t>
      </w:r>
    </w:p>
    <w:p w:rsidR="00242C51" w:rsidRDefault="00242C51" w:rsidP="002674BF">
      <w:pPr>
        <w:spacing w:after="0"/>
        <w:jc w:val="both"/>
        <w:rPr>
          <w:rFonts w:ascii="Franklin Gothic Book" w:hAnsi="Franklin Gothic Book"/>
          <w:sz w:val="28"/>
          <w:szCs w:val="28"/>
        </w:rPr>
      </w:pPr>
      <w:r>
        <w:rPr>
          <w:rFonts w:ascii="Franklin Gothic Book" w:hAnsi="Franklin Gothic Book"/>
          <w:sz w:val="28"/>
          <w:szCs w:val="28"/>
        </w:rPr>
        <w:t>Ci rivolgiamo al Signore con le parole del Salmo 37 (36).</w:t>
      </w:r>
    </w:p>
    <w:p w:rsidR="002674BF" w:rsidRDefault="002674BF" w:rsidP="002674BF">
      <w:pPr>
        <w:spacing w:after="0"/>
        <w:jc w:val="both"/>
        <w:rPr>
          <w:rFonts w:ascii="Franklin Gothic Book" w:hAnsi="Franklin Gothic Book"/>
          <w:sz w:val="28"/>
          <w:szCs w:val="28"/>
        </w:rPr>
      </w:pPr>
      <w:r>
        <w:rPr>
          <w:rFonts w:ascii="Franklin Gothic Book" w:hAnsi="Franklin Gothic Book"/>
          <w:sz w:val="28"/>
          <w:szCs w:val="28"/>
        </w:rPr>
        <w:t>Le preghiere appena accennate potranno essere completate singolarmente e condivise in gruppo:</w:t>
      </w:r>
    </w:p>
    <w:p w:rsidR="002674BF" w:rsidRDefault="002674BF" w:rsidP="002674BF">
      <w:pPr>
        <w:spacing w:after="0"/>
        <w:jc w:val="both"/>
        <w:rPr>
          <w:rFonts w:ascii="Franklin Gothic Book" w:hAnsi="Franklin Gothic Book"/>
          <w:i/>
          <w:sz w:val="28"/>
          <w:szCs w:val="28"/>
        </w:rPr>
      </w:pPr>
      <w:r>
        <w:rPr>
          <w:rFonts w:ascii="Franklin Gothic Book" w:hAnsi="Franklin Gothic Book"/>
          <w:i/>
          <w:sz w:val="28"/>
          <w:szCs w:val="28"/>
        </w:rPr>
        <w:t>- Signore tu conosci gli sforzi che compio ogni giorno...</w:t>
      </w:r>
    </w:p>
    <w:p w:rsidR="002674BF" w:rsidRDefault="002674BF" w:rsidP="002674BF">
      <w:pPr>
        <w:spacing w:after="0"/>
        <w:jc w:val="both"/>
        <w:rPr>
          <w:rFonts w:ascii="Franklin Gothic Book" w:hAnsi="Franklin Gothic Book"/>
          <w:i/>
          <w:sz w:val="28"/>
          <w:szCs w:val="28"/>
        </w:rPr>
      </w:pPr>
      <w:r>
        <w:rPr>
          <w:rFonts w:ascii="Franklin Gothic Book" w:hAnsi="Franklin Gothic Book"/>
          <w:i/>
          <w:sz w:val="28"/>
          <w:szCs w:val="28"/>
        </w:rPr>
        <w:t>- Voglio ringraziarti signore per la pace che mi doni ogni volta che...</w:t>
      </w:r>
    </w:p>
    <w:p w:rsidR="002674BF" w:rsidRPr="002674BF" w:rsidRDefault="002674BF" w:rsidP="002674BF">
      <w:pPr>
        <w:spacing w:after="0"/>
        <w:jc w:val="both"/>
        <w:rPr>
          <w:rFonts w:ascii="Franklin Gothic Book" w:hAnsi="Franklin Gothic Book"/>
          <w:i/>
          <w:sz w:val="28"/>
          <w:szCs w:val="28"/>
        </w:rPr>
      </w:pPr>
      <w:r>
        <w:rPr>
          <w:rFonts w:ascii="Franklin Gothic Book" w:hAnsi="Franklin Gothic Book"/>
          <w:i/>
          <w:sz w:val="28"/>
          <w:szCs w:val="28"/>
        </w:rPr>
        <w:t>- Ogni volta che sono in affanno Signore ti sento vicino...</w:t>
      </w:r>
    </w:p>
    <w:p w:rsidR="003E1D4A" w:rsidRDefault="003E1D4A"/>
    <w:sectPr w:rsidR="003E1D4A" w:rsidSect="002674B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drawingGridHorizontalSpacing w:val="110"/>
  <w:displayHorizontalDrawingGridEvery w:val="2"/>
  <w:characterSpacingControl w:val="doNotCompress"/>
  <w:compat/>
  <w:rsids>
    <w:rsidRoot w:val="002674BF"/>
    <w:rsid w:val="00242C51"/>
    <w:rsid w:val="002674BF"/>
    <w:rsid w:val="003E1D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2674BF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75</Words>
  <Characters>429</Characters>
  <Application>Microsoft Office Word</Application>
  <DocSecurity>0</DocSecurity>
  <Lines>3</Lines>
  <Paragraphs>1</Paragraphs>
  <ScaleCrop>false</ScaleCrop>
  <Company/>
  <LinksUpToDate>false</LinksUpToDate>
  <CharactersWithSpaces>503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pietro</dc:creator>
  <cp:lastModifiedBy>pietro</cp:lastModifiedBy>
  <cp:revision>2</cp:revision>
  <dcterms:created xsi:type="dcterms:W3CDTF">2016-09-13T20:32:00Z</dcterms:created>
  <dcterms:modified xsi:type="dcterms:W3CDTF">2016-09-13T20:40:00Z</dcterms:modified>
</cp:coreProperties>
</file>