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A4" w:rsidRDefault="00102FA4" w:rsidP="00102FA4">
      <w:pPr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19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bCs/>
          <w:sz w:val="28"/>
          <w:szCs w:val="28"/>
        </w:rPr>
        <w:t>“MALALA</w:t>
      </w:r>
      <w:r w:rsidRPr="00102FA4">
        <w:rPr>
          <w:rFonts w:ascii="Franklin Gothic Book" w:hAnsi="Franklin Gothic Book"/>
          <w:b/>
          <w:bCs/>
          <w:sz w:val="28"/>
          <w:szCs w:val="28"/>
        </w:rPr>
        <w:t>”</w:t>
      </w:r>
      <w:r>
        <w:rPr>
          <w:rFonts w:ascii="Franklin Gothic Book" w:hAnsi="Franklin Gothic Book"/>
          <w:b/>
          <w:bCs/>
          <w:sz w:val="28"/>
          <w:szCs w:val="28"/>
        </w:rPr>
        <w:t xml:space="preserve"> </w:t>
      </w:r>
      <w:proofErr w:type="spellStart"/>
      <w:r>
        <w:rPr>
          <w:rFonts w:ascii="Franklin Gothic Book" w:hAnsi="Franklin Gothic Book"/>
          <w:b/>
          <w:bCs/>
          <w:sz w:val="28"/>
          <w:szCs w:val="28"/>
        </w:rPr>
        <w:t>DI</w:t>
      </w:r>
      <w:proofErr w:type="spellEnd"/>
      <w:r>
        <w:rPr>
          <w:rFonts w:ascii="Franklin Gothic Book" w:hAnsi="Franklin Gothic Book"/>
          <w:b/>
          <w:bCs/>
          <w:sz w:val="28"/>
          <w:szCs w:val="28"/>
        </w:rPr>
        <w:t xml:space="preserve"> DAVIS GUGGENHEIM</w:t>
      </w:r>
      <w:r w:rsidRPr="00102FA4">
        <w:rPr>
          <w:rFonts w:ascii="Franklin Gothic Book" w:hAnsi="Franklin Gothic Book"/>
          <w:b/>
          <w:bCs/>
          <w:sz w:val="28"/>
          <w:szCs w:val="28"/>
        </w:rPr>
        <w:t xml:space="preserve"> </w:t>
      </w:r>
    </w:p>
    <w:p w:rsidR="00102FA4" w:rsidRDefault="00E669B5" w:rsidP="00102FA4">
      <w:pPr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noProof/>
          <w:sz w:val="28"/>
          <w:szCs w:val="28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0.05pt;margin-top:22.5pt;width:209.15pt;height:117.9pt;z-index:251658240;mso-width-percent:400;mso-width-percent:400;mso-width-relative:margin;mso-height-relative:margin" stroked="f">
            <v:textbox>
              <w:txbxContent>
                <w:p w:rsidR="00102FA4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r w:rsidRPr="00550889">
                    <w:rPr>
                      <w:rFonts w:ascii="Franklin Gothic Book" w:hAnsi="Franklin Gothic Book"/>
                      <w:sz w:val="24"/>
                      <w:szCs w:val="24"/>
                    </w:rPr>
                    <w:t>Genere:</w:t>
                  </w:r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 xml:space="preserve"> Documentario</w:t>
                  </w:r>
                </w:p>
                <w:p w:rsidR="00102FA4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Regia: Davis Guggenheim</w:t>
                  </w:r>
                </w:p>
                <w:p w:rsidR="00102FA4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 xml:space="preserve">Interpreti: </w:t>
                  </w:r>
                  <w:proofErr w:type="spellStart"/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Malala</w:t>
                  </w:r>
                  <w:proofErr w:type="spellEnd"/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Yousafzai</w:t>
                  </w:r>
                  <w:proofErr w:type="spellEnd"/>
                </w:p>
                <w:p w:rsidR="00102FA4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Ziauddin</w:t>
                  </w:r>
                  <w:proofErr w:type="spellEnd"/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Yousafzai</w:t>
                  </w:r>
                  <w:proofErr w:type="spellEnd"/>
                </w:p>
                <w:p w:rsidR="00102FA4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Nazionalità. Usa</w:t>
                  </w:r>
                </w:p>
                <w:p w:rsidR="00102FA4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Anno d'uscita: 2015</w:t>
                  </w:r>
                </w:p>
                <w:p w:rsidR="00102FA4" w:rsidRPr="00550889" w:rsidRDefault="00102FA4" w:rsidP="00102FA4">
                  <w:pPr>
                    <w:spacing w:after="0"/>
                    <w:rPr>
                      <w:rFonts w:ascii="Franklin Gothic Book" w:hAnsi="Franklin Gothic Book"/>
                      <w:sz w:val="24"/>
                      <w:szCs w:val="24"/>
                    </w:rPr>
                  </w:pPr>
                  <w:r>
                    <w:rPr>
                      <w:rFonts w:ascii="Franklin Gothic Book" w:hAnsi="Franklin Gothic Book"/>
                      <w:sz w:val="24"/>
                      <w:szCs w:val="24"/>
                    </w:rPr>
                    <w:t>Durata: 87'</w:t>
                  </w:r>
                </w:p>
              </w:txbxContent>
            </v:textbox>
          </v:shape>
        </w:pict>
      </w:r>
      <w:r w:rsidR="00102FA4">
        <w:rPr>
          <w:rFonts w:ascii="Franklin Gothic Book" w:hAnsi="Franklin Gothic Book"/>
          <w:b/>
          <w:sz w:val="28"/>
          <w:szCs w:val="28"/>
        </w:rPr>
        <w:t xml:space="preserve">                    </w:t>
      </w:r>
      <w:r w:rsidR="00D53EDB">
        <w:rPr>
          <w:rFonts w:ascii="Franklin Gothic Book" w:hAnsi="Franklin Gothic Book"/>
          <w:b/>
          <w:sz w:val="28"/>
          <w:szCs w:val="28"/>
        </w:rPr>
        <w:t xml:space="preserve">        </w:t>
      </w:r>
      <w:r w:rsidR="00102FA4">
        <w:rPr>
          <w:rFonts w:ascii="Franklin Gothic Book" w:hAnsi="Franklin Gothic Book"/>
          <w:b/>
          <w:sz w:val="28"/>
          <w:szCs w:val="28"/>
        </w:rPr>
        <w:t xml:space="preserve">   </w:t>
      </w:r>
      <w:r w:rsidR="00D53EDB">
        <w:rPr>
          <w:rFonts w:ascii="Franklin Gothic Book" w:hAnsi="Franklin Gothic Book"/>
          <w:b/>
          <w:sz w:val="28"/>
          <w:szCs w:val="28"/>
        </w:rPr>
        <w:t xml:space="preserve">     </w:t>
      </w:r>
      <w:r w:rsidR="00102FA4">
        <w:rPr>
          <w:noProof/>
          <w:lang w:eastAsia="it-IT"/>
        </w:rPr>
        <w:drawing>
          <wp:inline distT="0" distB="0" distL="0" distR="0">
            <wp:extent cx="1400175" cy="1983581"/>
            <wp:effectExtent l="19050" t="0" r="9525" b="0"/>
            <wp:docPr id="1" name="Immagine 1" descr="Risultati immagini per FILM MAL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FILM MALAL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98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71" w:rsidRDefault="00102FA4" w:rsidP="004C0C71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"Un bambino, un insegnante, un libro e una penna possono cambiare il mondo".</w:t>
      </w:r>
      <w:r w:rsidRPr="00102FA4">
        <w:rPr>
          <w:rFonts w:ascii="Franklin Gothic Book" w:hAnsi="Franklin Gothic Book"/>
          <w:sz w:val="28"/>
          <w:szCs w:val="28"/>
        </w:rPr>
        <w:t xml:space="preserve"> Nel giorno del suo sedicesimo compleanno, il 12 luglio del 2013, la voce di</w:t>
      </w:r>
      <w:r w:rsidRPr="00102FA4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Malala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Yousafzai</w:t>
      </w:r>
      <w:proofErr w:type="spellEnd"/>
      <w:r w:rsidRPr="00102FA4">
        <w:rPr>
          <w:rFonts w:ascii="Franklin Gothic Book" w:hAnsi="Franklin Gothic Book"/>
          <w:sz w:val="28"/>
          <w:szCs w:val="28"/>
        </w:rPr>
        <w:t xml:space="preserve"> si è levata, forte e decisa, davanti all'assemblea delle Nazioni Unite a New York. Per affermare che</w:t>
      </w:r>
      <w:r w:rsidRPr="00102FA4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tutti i bambini e le bambine del mondo hanno il diritto di andare a scuola,</w:t>
      </w:r>
      <w:r w:rsidRPr="00102FA4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102FA4">
        <w:rPr>
          <w:rFonts w:ascii="Franklin Gothic Book" w:hAnsi="Franklin Gothic Book"/>
          <w:sz w:val="28"/>
          <w:szCs w:val="28"/>
        </w:rPr>
        <w:t xml:space="preserve">di ricevere un'istruzione. Perché è solo combattendo l'ignoranza e l'analfabetismo che si può crescere liberi. </w:t>
      </w:r>
    </w:p>
    <w:p w:rsidR="004C0C71" w:rsidRDefault="00102FA4" w:rsidP="004C0C71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Originaria della Valle dello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Swat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, in Pakistan</w:t>
      </w:r>
      <w:r w:rsidRPr="00102FA4">
        <w:rPr>
          <w:rFonts w:ascii="Franklin Gothic Book" w:hAnsi="Franklin Gothic Book"/>
          <w:sz w:val="28"/>
          <w:szCs w:val="28"/>
        </w:rPr>
        <w:t xml:space="preserve">, nel 2012 </w:t>
      </w:r>
      <w:proofErr w:type="spellStart"/>
      <w:r w:rsidRPr="00102FA4">
        <w:rPr>
          <w:rFonts w:ascii="Franklin Gothic Book" w:hAnsi="Franklin Gothic Book"/>
          <w:sz w:val="28"/>
          <w:szCs w:val="28"/>
        </w:rPr>
        <w:t>Malala</w:t>
      </w:r>
      <w:proofErr w:type="spellEnd"/>
      <w:r w:rsidRPr="00102FA4">
        <w:rPr>
          <w:rFonts w:ascii="Franklin Gothic Book" w:hAnsi="Franklin Gothic Book"/>
          <w:sz w:val="28"/>
          <w:szCs w:val="28"/>
        </w:rPr>
        <w:t xml:space="preserve"> è stata colpita da un attentato dei talebani mentre era sullo scuolabus. Condannata a morire, a 15 anni, perché ritenuta colpevole di avere manifestato pubblicamente, anche attraverso la Tv,</w:t>
      </w:r>
      <w:r w:rsidRPr="00102FA4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la sua difesa del diritto all'istruzione delle donne, contro la politica ultraconservatrice e oscurantista dei talebani.</w:t>
      </w:r>
      <w:r w:rsidRPr="00102FA4">
        <w:rPr>
          <w:rFonts w:ascii="Franklin Gothic Book" w:hAnsi="Franklin Gothic Book"/>
          <w:sz w:val="28"/>
          <w:szCs w:val="28"/>
        </w:rPr>
        <w:t xml:space="preserve">  Operata in condizioni disperate in Inghilterra, </w:t>
      </w:r>
      <w:proofErr w:type="spellStart"/>
      <w:r w:rsidRPr="00102FA4">
        <w:rPr>
          <w:rFonts w:ascii="Franklin Gothic Book" w:hAnsi="Franklin Gothic Book"/>
          <w:sz w:val="28"/>
          <w:szCs w:val="28"/>
        </w:rPr>
        <w:t>Malala</w:t>
      </w:r>
      <w:proofErr w:type="spellEnd"/>
      <w:r w:rsidRPr="00102FA4">
        <w:rPr>
          <w:rFonts w:ascii="Franklin Gothic Book" w:hAnsi="Franklin Gothic Book"/>
          <w:sz w:val="28"/>
          <w:szCs w:val="28"/>
        </w:rPr>
        <w:t xml:space="preserve"> è sopravvissuta. E' rimasta a vivere a Birmingham, con la sua famiglia. E porta avanti una coraggiosa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campagna internazionale a favore dell'istruzione femminile</w:t>
      </w:r>
      <w:r w:rsidRPr="00102FA4">
        <w:rPr>
          <w:rFonts w:ascii="Franklin Gothic Book" w:hAnsi="Franklin Gothic Book"/>
          <w:sz w:val="28"/>
          <w:szCs w:val="28"/>
        </w:rPr>
        <w:t xml:space="preserve"> in tutto il mondo. Lo scorso anno è stata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insignita del Premio Nobel per la pace</w:t>
      </w:r>
      <w:r w:rsidRPr="00102FA4">
        <w:rPr>
          <w:rFonts w:ascii="Franklin Gothic Book" w:hAnsi="Franklin Gothic Book"/>
          <w:sz w:val="28"/>
          <w:szCs w:val="28"/>
        </w:rPr>
        <w:t xml:space="preserve">. Ha scritto un'autobiografia, </w:t>
      </w:r>
      <w:r w:rsidRPr="00102FA4">
        <w:rPr>
          <w:rStyle w:val="Enfasicorsivo"/>
          <w:rFonts w:ascii="Franklin Gothic Book" w:hAnsi="Franklin Gothic Book"/>
          <w:sz w:val="28"/>
          <w:szCs w:val="28"/>
        </w:rPr>
        <w:t xml:space="preserve">Io sono </w:t>
      </w:r>
      <w:proofErr w:type="spellStart"/>
      <w:r w:rsidRPr="00102FA4">
        <w:rPr>
          <w:rStyle w:val="Enfasicorsivo"/>
          <w:rFonts w:ascii="Franklin Gothic Book" w:hAnsi="Franklin Gothic Book"/>
          <w:sz w:val="28"/>
          <w:szCs w:val="28"/>
        </w:rPr>
        <w:t>Malala</w:t>
      </w:r>
      <w:proofErr w:type="spellEnd"/>
      <w:r w:rsidRPr="00102FA4">
        <w:rPr>
          <w:rStyle w:val="Enfasicorsivo"/>
          <w:rFonts w:ascii="Franklin Gothic Book" w:hAnsi="Franklin Gothic Book"/>
          <w:sz w:val="28"/>
          <w:szCs w:val="28"/>
        </w:rPr>
        <w:t xml:space="preserve"> </w:t>
      </w:r>
      <w:r w:rsidRPr="00102FA4">
        <w:rPr>
          <w:rFonts w:ascii="Franklin Gothic Book" w:hAnsi="Franklin Gothic Book"/>
          <w:sz w:val="28"/>
          <w:szCs w:val="28"/>
        </w:rPr>
        <w:t>(edito in Italia da Garzanti), con l</w:t>
      </w:r>
      <w:r>
        <w:rPr>
          <w:rFonts w:ascii="Franklin Gothic Book" w:hAnsi="Franklin Gothic Book"/>
          <w:sz w:val="28"/>
          <w:szCs w:val="28"/>
        </w:rPr>
        <w:t xml:space="preserve">a giornalista Christina </w:t>
      </w:r>
      <w:proofErr w:type="spellStart"/>
      <w:r>
        <w:rPr>
          <w:rFonts w:ascii="Franklin Gothic Book" w:hAnsi="Franklin Gothic Book"/>
          <w:sz w:val="28"/>
          <w:szCs w:val="28"/>
        </w:rPr>
        <w:t>Lamb</w:t>
      </w:r>
      <w:proofErr w:type="spellEnd"/>
      <w:r>
        <w:rPr>
          <w:rFonts w:ascii="Franklin Gothic Book" w:hAnsi="Franklin Gothic Book"/>
          <w:sz w:val="28"/>
          <w:szCs w:val="28"/>
        </w:rPr>
        <w:t>. </w:t>
      </w:r>
      <w:r>
        <w:rPr>
          <w:rFonts w:ascii="Franklin Gothic Book" w:hAnsi="Franklin Gothic Book"/>
          <w:sz w:val="28"/>
          <w:szCs w:val="28"/>
        </w:rPr>
        <w:br/>
      </w:r>
      <w:r w:rsidRPr="00102FA4">
        <w:rPr>
          <w:rFonts w:ascii="Franklin Gothic Book" w:hAnsi="Franklin Gothic Book"/>
          <w:sz w:val="28"/>
          <w:szCs w:val="28"/>
        </w:rPr>
        <w:t xml:space="preserve">A questo libro si è ispirato il regista Premio Oscar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David Guggenheim</w:t>
      </w:r>
      <w:r w:rsidRPr="00102FA4">
        <w:rPr>
          <w:rFonts w:ascii="Franklin Gothic Book" w:hAnsi="Franklin Gothic Book"/>
          <w:sz w:val="28"/>
          <w:szCs w:val="28"/>
        </w:rPr>
        <w:t xml:space="preserve"> per dirigere un bellissimo film-documentario, </w:t>
      </w:r>
      <w:proofErr w:type="spellStart"/>
      <w:r w:rsidRPr="00102FA4">
        <w:rPr>
          <w:rStyle w:val="Enfasicorsivo"/>
          <w:rFonts w:ascii="Franklin Gothic Book" w:hAnsi="Franklin Gothic Book"/>
          <w:sz w:val="28"/>
          <w:szCs w:val="28"/>
        </w:rPr>
        <w:t>Malala</w:t>
      </w:r>
      <w:proofErr w:type="spellEnd"/>
      <w:r w:rsidRPr="00102FA4">
        <w:rPr>
          <w:rFonts w:ascii="Franklin Gothic Book" w:hAnsi="Franklin Gothic Book"/>
          <w:sz w:val="28"/>
          <w:szCs w:val="28"/>
        </w:rPr>
        <w:t>, che in Italia esce nelle sale in 5 novembre</w:t>
      </w:r>
      <w:r w:rsidRPr="004C0C71">
        <w:rPr>
          <w:rFonts w:ascii="Franklin Gothic Book" w:hAnsi="Franklin Gothic Book"/>
          <w:b/>
          <w:sz w:val="28"/>
          <w:szCs w:val="28"/>
        </w:rPr>
        <w:t xml:space="preserve">.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Guggenheim ha seguito la vita della giovane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Malala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 nella sua quotidianità, è entrato nella sua casa di Birmingham,</w:t>
      </w:r>
      <w:r w:rsidRPr="00102FA4">
        <w:rPr>
          <w:rFonts w:ascii="Franklin Gothic Book" w:hAnsi="Franklin Gothic Book"/>
          <w:sz w:val="28"/>
          <w:szCs w:val="28"/>
        </w:rPr>
        <w:t xml:space="preserve"> per disegnare un ritratto molto personale della più giovane Nobel per la pace della storia. Ha ripreso </w:t>
      </w:r>
      <w:proofErr w:type="spellStart"/>
      <w:r w:rsidRPr="00102FA4">
        <w:rPr>
          <w:rFonts w:ascii="Franklin Gothic Book" w:hAnsi="Franklin Gothic Book"/>
          <w:sz w:val="28"/>
          <w:szCs w:val="28"/>
        </w:rPr>
        <w:t>Malala</w:t>
      </w:r>
      <w:proofErr w:type="spellEnd"/>
      <w:r w:rsidRPr="00102FA4">
        <w:rPr>
          <w:rFonts w:ascii="Franklin Gothic Book" w:hAnsi="Franklin Gothic Book"/>
          <w:sz w:val="28"/>
          <w:szCs w:val="28"/>
        </w:rPr>
        <w:t xml:space="preserve"> a scuola,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tra le sue compagne di classe, tra i libri della sua stanza, davanti al computer,</w:t>
      </w:r>
      <w:r w:rsidRPr="00102FA4">
        <w:rPr>
          <w:rFonts w:ascii="Franklin Gothic Book" w:hAnsi="Franklin Gothic Book"/>
          <w:sz w:val="28"/>
          <w:szCs w:val="28"/>
        </w:rPr>
        <w:t xml:space="preserve"> nei momenti di intimità familiare. L'ha seguita</w:t>
      </w:r>
      <w:r w:rsidR="004C0C71">
        <w:rPr>
          <w:rFonts w:ascii="Franklin Gothic Book" w:hAnsi="Franklin Gothic Book"/>
          <w:sz w:val="28"/>
          <w:szCs w:val="28"/>
        </w:rPr>
        <w:t xml:space="preserve"> nei suoi incontri ufficiali. </w:t>
      </w:r>
    </w:p>
    <w:p w:rsidR="00102FA4" w:rsidRPr="00102FA4" w:rsidRDefault="00102FA4" w:rsidP="004C0C71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4C0C71">
        <w:rPr>
          <w:rFonts w:ascii="Franklin Gothic Book" w:hAnsi="Franklin Gothic Book"/>
          <w:sz w:val="28"/>
          <w:szCs w:val="28"/>
        </w:rPr>
        <w:t>Ha intervistato sua madre, ha parlato con i suoi due fratelli. E, soprattutto, ha messo in luce, con delicatezza e profondità,</w:t>
      </w:r>
      <w:r w:rsidRPr="004C0C71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il legame straordinario con suo padre,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Ziauddin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Yousafzai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,</w:t>
      </w:r>
      <w:r w:rsidRPr="004C0C71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4C0C71">
        <w:rPr>
          <w:rFonts w:ascii="Franklin Gothic Book" w:hAnsi="Franklin Gothic Book"/>
          <w:sz w:val="28"/>
          <w:szCs w:val="28"/>
        </w:rPr>
        <w:t xml:space="preserve">uomo di grande intelligenza e cultura, aperto e lungimirante, insegnante e preside della scuola nello </w:t>
      </w:r>
      <w:proofErr w:type="spellStart"/>
      <w:r w:rsidRPr="004C0C71">
        <w:rPr>
          <w:rFonts w:ascii="Franklin Gothic Book" w:hAnsi="Franklin Gothic Book"/>
          <w:sz w:val="28"/>
          <w:szCs w:val="28"/>
        </w:rPr>
        <w:t>Swat</w:t>
      </w:r>
      <w:proofErr w:type="spellEnd"/>
      <w:r w:rsidRPr="004C0C71">
        <w:rPr>
          <w:rFonts w:ascii="Franklin Gothic Book" w:hAnsi="Franklin Gothic Book"/>
          <w:sz w:val="28"/>
          <w:szCs w:val="28"/>
        </w:rPr>
        <w:t xml:space="preserve"> da lui stesso fondata.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Ziauddin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 non abbandona mai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Malala</w:t>
      </w:r>
      <w:proofErr w:type="spellEnd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, è sempre al suo fianco in tutte le sue attività</w:t>
      </w:r>
      <w:r w:rsidRPr="004C0C71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4C0C71">
        <w:rPr>
          <w:rFonts w:ascii="Franklin Gothic Book" w:hAnsi="Franklin Gothic Book"/>
          <w:sz w:val="28"/>
          <w:szCs w:val="28"/>
        </w:rPr>
        <w:t>e nei suoi impegni in giro per il mondo, dalla Nigeria ai campi profughi al confine tra Siria e Giordania.  </w:t>
      </w:r>
      <w:r w:rsidRPr="004C0C71">
        <w:rPr>
          <w:rStyle w:val="apple-converted-space"/>
          <w:rFonts w:ascii="Franklin Gothic Book" w:hAnsi="Franklin Gothic Book"/>
          <w:sz w:val="28"/>
          <w:szCs w:val="28"/>
        </w:rPr>
        <w:t> </w:t>
      </w:r>
      <w:r w:rsidR="004C0C71" w:rsidRPr="004C0C71">
        <w:rPr>
          <w:rFonts w:ascii="Franklin Gothic Book" w:hAnsi="Franklin Gothic Book"/>
          <w:sz w:val="28"/>
          <w:szCs w:val="28"/>
        </w:rPr>
        <w:br/>
      </w:r>
      <w:r w:rsidRPr="004C0C71">
        <w:rPr>
          <w:rFonts w:ascii="Franklin Gothic Book" w:hAnsi="Franklin Gothic Book"/>
          <w:sz w:val="28"/>
          <w:szCs w:val="28"/>
        </w:rPr>
        <w:t xml:space="preserve">Il racconto della vita di </w:t>
      </w:r>
      <w:proofErr w:type="spellStart"/>
      <w:r w:rsidRPr="004C0C71">
        <w:rPr>
          <w:rFonts w:ascii="Franklin Gothic Book" w:hAnsi="Franklin Gothic Book"/>
          <w:sz w:val="28"/>
          <w:szCs w:val="28"/>
        </w:rPr>
        <w:t>Malala</w:t>
      </w:r>
      <w:proofErr w:type="spellEnd"/>
      <w:r w:rsidRPr="004C0C71">
        <w:rPr>
          <w:rFonts w:ascii="Franklin Gothic Book" w:hAnsi="Franklin Gothic Book"/>
          <w:sz w:val="28"/>
          <w:szCs w:val="28"/>
        </w:rPr>
        <w:t xml:space="preserve"> e della sua famiglia si interseca con le immagini del</w:t>
      </w:r>
      <w:r w:rsidRPr="00102FA4">
        <w:rPr>
          <w:rFonts w:ascii="Franklin Gothic Book" w:hAnsi="Franklin Gothic Book"/>
          <w:sz w:val="28"/>
          <w:szCs w:val="28"/>
        </w:rPr>
        <w:t xml:space="preserve"> Pakistan,</w:t>
      </w:r>
      <w:r w:rsidRPr="00102FA4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 xml:space="preserve">il racconto della graduale ascesa al potere nella Valle dello </w:t>
      </w:r>
      <w:proofErr w:type="spellStart"/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Swat</w:t>
      </w:r>
      <w:proofErr w:type="spellEnd"/>
      <w:r w:rsidRPr="00102FA4">
        <w:rPr>
          <w:rStyle w:val="Enfasigrassetto"/>
          <w:rFonts w:ascii="Franklin Gothic Book" w:hAnsi="Franklin Gothic Book"/>
          <w:sz w:val="28"/>
          <w:szCs w:val="28"/>
        </w:rPr>
        <w:t xml:space="preserve"> </w:t>
      </w:r>
      <w:r w:rsidRPr="00102FA4">
        <w:rPr>
          <w:rFonts w:ascii="Franklin Gothic Book" w:hAnsi="Franklin Gothic Book"/>
          <w:sz w:val="28"/>
          <w:szCs w:val="28"/>
        </w:rPr>
        <w:t xml:space="preserve">dei </w:t>
      </w:r>
      <w:r w:rsidRPr="00102FA4">
        <w:rPr>
          <w:rFonts w:ascii="Franklin Gothic Book" w:hAnsi="Franklin Gothic Book"/>
          <w:sz w:val="28"/>
          <w:szCs w:val="28"/>
        </w:rPr>
        <w:lastRenderedPageBreak/>
        <w:t xml:space="preserve">talebani capeggiati dal Mullah </w:t>
      </w:r>
      <w:proofErr w:type="spellStart"/>
      <w:r w:rsidRPr="00102FA4">
        <w:rPr>
          <w:rFonts w:ascii="Franklin Gothic Book" w:hAnsi="Franklin Gothic Book"/>
          <w:sz w:val="28"/>
          <w:szCs w:val="28"/>
        </w:rPr>
        <w:t>Fazlullah</w:t>
      </w:r>
      <w:proofErr w:type="spellEnd"/>
      <w:r w:rsidRPr="00102FA4">
        <w:rPr>
          <w:rFonts w:ascii="Franklin Gothic Book" w:hAnsi="Franklin Gothic Book"/>
          <w:sz w:val="28"/>
          <w:szCs w:val="28"/>
        </w:rPr>
        <w:t xml:space="preserve">, fino al terribile attentato contro la giovane, nel quale rimasero ferite anche due sue compagne di scuola. </w:t>
      </w:r>
      <w:r w:rsidRPr="004C0C71">
        <w:rPr>
          <w:rStyle w:val="Enfasigrassetto"/>
          <w:rFonts w:ascii="Franklin Gothic Book" w:hAnsi="Franklin Gothic Book"/>
          <w:b w:val="0"/>
          <w:sz w:val="28"/>
          <w:szCs w:val="28"/>
        </w:rPr>
        <w:t>Oggi </w:t>
      </w:r>
      <w:proofErr w:type="spellStart"/>
      <w:r w:rsidRPr="004C0C71">
        <w:rPr>
          <w:rStyle w:val="Enfasigrassetto"/>
          <w:rFonts w:ascii="Franklin Gothic Book" w:hAnsi="Franklin Gothic Book"/>
          <w:b w:val="0"/>
          <w:color w:val="444444"/>
          <w:sz w:val="28"/>
          <w:szCs w:val="28"/>
        </w:rPr>
        <w:t>Malala</w:t>
      </w:r>
      <w:proofErr w:type="spellEnd"/>
      <w:r w:rsidRPr="004C0C71">
        <w:rPr>
          <w:rStyle w:val="Enfasigrassetto"/>
          <w:rFonts w:ascii="Franklin Gothic Book" w:hAnsi="Franklin Gothic Book"/>
          <w:b w:val="0"/>
          <w:color w:val="444444"/>
          <w:sz w:val="28"/>
          <w:szCs w:val="28"/>
        </w:rPr>
        <w:t xml:space="preserve"> ha 18 anni,</w:t>
      </w:r>
      <w:r w:rsidRPr="00102FA4">
        <w:rPr>
          <w:rFonts w:ascii="Franklin Gothic Book" w:hAnsi="Franklin Gothic Book"/>
          <w:color w:val="444444"/>
          <w:sz w:val="28"/>
          <w:szCs w:val="28"/>
        </w:rPr>
        <w:t xml:space="preserve"> l'attacco subìto a colpi di arma da fuoco le ha lasciato dei danni fisici permanenti al viso, all'udito. </w:t>
      </w:r>
      <w:r w:rsidRPr="004C0C71">
        <w:rPr>
          <w:rStyle w:val="Enfasigrassetto"/>
          <w:rFonts w:ascii="Franklin Gothic Book" w:hAnsi="Franklin Gothic Book"/>
          <w:b w:val="0"/>
          <w:color w:val="444444"/>
          <w:sz w:val="28"/>
          <w:szCs w:val="28"/>
        </w:rPr>
        <w:t>Non può muovere la parte sinistra del volto, non sente con l'orecchio sinistro</w:t>
      </w:r>
      <w:r w:rsidRPr="00102FA4">
        <w:rPr>
          <w:rFonts w:ascii="Franklin Gothic Book" w:hAnsi="Franklin Gothic Book"/>
          <w:color w:val="444444"/>
          <w:sz w:val="28"/>
          <w:szCs w:val="28"/>
        </w:rPr>
        <w:t xml:space="preserve"> perché la pallottola, che le è entrata nella testa, le ha rotto il timpano. Ma a lei tutto questo non importa</w:t>
      </w:r>
      <w:r w:rsidRPr="004C0C71">
        <w:rPr>
          <w:rFonts w:ascii="Franklin Gothic Book" w:hAnsi="Franklin Gothic Book"/>
          <w:b/>
          <w:color w:val="444444"/>
          <w:sz w:val="28"/>
          <w:szCs w:val="28"/>
        </w:rPr>
        <w:t>.</w:t>
      </w:r>
      <w:r w:rsidRPr="004C0C71">
        <w:rPr>
          <w:rStyle w:val="Enfasigrassetto"/>
          <w:rFonts w:ascii="Franklin Gothic Book" w:hAnsi="Franklin Gothic Book"/>
          <w:b w:val="0"/>
          <w:color w:val="444444"/>
          <w:sz w:val="28"/>
          <w:szCs w:val="28"/>
        </w:rPr>
        <w:t xml:space="preserve"> I talebani non sono riusciti a farla tacere. Lei è viva, ancora più sicura e battagliera di prima</w:t>
      </w:r>
      <w:r w:rsidRPr="00102FA4">
        <w:rPr>
          <w:rStyle w:val="Enfasigrassetto"/>
          <w:rFonts w:ascii="Franklin Gothic Book" w:hAnsi="Franklin Gothic Book"/>
          <w:color w:val="444444"/>
          <w:sz w:val="28"/>
          <w:szCs w:val="28"/>
        </w:rPr>
        <w:t xml:space="preserve">. </w:t>
      </w:r>
      <w:r w:rsidRPr="00102FA4">
        <w:rPr>
          <w:rFonts w:ascii="Franklin Gothic Book" w:hAnsi="Franklin Gothic Book"/>
          <w:color w:val="444444"/>
          <w:sz w:val="28"/>
          <w:szCs w:val="28"/>
        </w:rPr>
        <w:t>Non prova rabbia per quanto è accaduto.</w:t>
      </w:r>
      <w:r w:rsidRPr="00102FA4">
        <w:rPr>
          <w:rStyle w:val="Enfasigrassetto"/>
          <w:rFonts w:ascii="Franklin Gothic Book" w:hAnsi="Franklin Gothic Book"/>
          <w:color w:val="444444"/>
          <w:sz w:val="28"/>
          <w:szCs w:val="28"/>
        </w:rPr>
        <w:t> </w:t>
      </w:r>
      <w:r w:rsidRPr="00102FA4">
        <w:rPr>
          <w:rFonts w:ascii="Franklin Gothic Book" w:hAnsi="Franklin Gothic Book"/>
          <w:color w:val="444444"/>
          <w:sz w:val="28"/>
          <w:szCs w:val="28"/>
        </w:rPr>
        <w:t>Perché, come lei stessa ha detto davanti alle Nazioni Unite, «</w:t>
      </w:r>
      <w:r w:rsidRPr="00102FA4">
        <w:rPr>
          <w:rFonts w:ascii="Franklin Gothic Book" w:hAnsi="Franklin Gothic Book"/>
          <w:color w:val="444444"/>
          <w:sz w:val="28"/>
          <w:szCs w:val="28"/>
          <w:shd w:val="clear" w:color="auto" w:fill="FFFFFF"/>
        </w:rPr>
        <w:t xml:space="preserve">debolezza, paura e disperazione sono morte; forza, energia e coraggio sono nati. Io sono la stessa </w:t>
      </w:r>
      <w:proofErr w:type="spellStart"/>
      <w:r w:rsidRPr="00102FA4">
        <w:rPr>
          <w:rFonts w:ascii="Franklin Gothic Book" w:hAnsi="Franklin Gothic Book"/>
          <w:color w:val="444444"/>
          <w:sz w:val="28"/>
          <w:szCs w:val="28"/>
          <w:shd w:val="clear" w:color="auto" w:fill="FFFFFF"/>
        </w:rPr>
        <w:t>Malala</w:t>
      </w:r>
      <w:proofErr w:type="spellEnd"/>
      <w:r w:rsidRPr="00102FA4">
        <w:rPr>
          <w:rFonts w:ascii="Franklin Gothic Book" w:hAnsi="Franklin Gothic Book"/>
          <w:color w:val="444444"/>
          <w:sz w:val="28"/>
          <w:szCs w:val="28"/>
          <w:shd w:val="clear" w:color="auto" w:fill="FFFFFF"/>
        </w:rPr>
        <w:t>».</w:t>
      </w:r>
      <w:r w:rsidRPr="00102FA4">
        <w:rPr>
          <w:rFonts w:ascii="Franklin Gothic Book" w:hAnsi="Franklin Gothic Book"/>
          <w:color w:val="444444"/>
          <w:sz w:val="28"/>
          <w:szCs w:val="28"/>
        </w:rPr>
        <w:t> </w:t>
      </w:r>
      <w:r w:rsidR="004C0C71">
        <w:rPr>
          <w:rFonts w:ascii="Franklin Gothic Book" w:hAnsi="Franklin Gothic Book"/>
          <w:color w:val="444444"/>
          <w:sz w:val="16"/>
          <w:szCs w:val="16"/>
        </w:rPr>
        <w:t xml:space="preserve">(Giulia </w:t>
      </w:r>
      <w:proofErr w:type="spellStart"/>
      <w:r w:rsidR="004C0C71">
        <w:rPr>
          <w:rFonts w:ascii="Franklin Gothic Book" w:hAnsi="Franklin Gothic Book"/>
          <w:color w:val="444444"/>
          <w:sz w:val="16"/>
          <w:szCs w:val="16"/>
        </w:rPr>
        <w:t>Cerqueti</w:t>
      </w:r>
      <w:proofErr w:type="spellEnd"/>
      <w:r w:rsidR="004C0C71">
        <w:rPr>
          <w:rFonts w:ascii="Franklin Gothic Book" w:hAnsi="Franklin Gothic Book"/>
          <w:color w:val="444444"/>
          <w:sz w:val="16"/>
          <w:szCs w:val="16"/>
        </w:rPr>
        <w:t xml:space="preserve"> per Famiglia Cristiana)</w:t>
      </w:r>
      <w:r w:rsidRPr="00102FA4">
        <w:rPr>
          <w:rFonts w:ascii="Franklin Gothic Book" w:hAnsi="Franklin Gothic Book"/>
          <w:color w:val="444444"/>
          <w:sz w:val="28"/>
          <w:szCs w:val="28"/>
        </w:rPr>
        <w:t> </w:t>
      </w:r>
    </w:p>
    <w:sectPr w:rsidR="00102FA4" w:rsidRPr="00102FA4" w:rsidSect="00102F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02FA4"/>
    <w:rsid w:val="00037533"/>
    <w:rsid w:val="00102FA4"/>
    <w:rsid w:val="004C0C71"/>
    <w:rsid w:val="006B47D7"/>
    <w:rsid w:val="00CE6622"/>
    <w:rsid w:val="00D53EDB"/>
    <w:rsid w:val="00E6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2F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2FA4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102FA4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102FA4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02FA4"/>
    <w:rPr>
      <w:b/>
      <w:bCs/>
    </w:rPr>
  </w:style>
  <w:style w:type="character" w:customStyle="1" w:styleId="apple-converted-space">
    <w:name w:val="apple-converted-space"/>
    <w:basedOn w:val="Carpredefinitoparagrafo"/>
    <w:rsid w:val="00102F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3</cp:revision>
  <dcterms:created xsi:type="dcterms:W3CDTF">2016-09-14T14:48:00Z</dcterms:created>
  <dcterms:modified xsi:type="dcterms:W3CDTF">2016-09-14T22:55:00Z</dcterms:modified>
</cp:coreProperties>
</file>