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812A2" w:rsidRDefault="004812A2" w:rsidP="004812A2">
      <w:pPr>
        <w:rPr>
          <w:rFonts w:cs="Arial"/>
          <w:b/>
          <w:bCs/>
          <w:i/>
          <w:iCs/>
          <w:color w:val="FFFFFF" w:themeColor="background1"/>
          <w:u w:val="single"/>
        </w:rPr>
      </w:pPr>
      <w:r w:rsidRPr="0013451C">
        <w:rPr>
          <w:rFonts w:cs="Arial"/>
          <w:b/>
          <w:bCs/>
          <w:i/>
          <w:iCs/>
          <w:noProof/>
          <w:color w:val="FFFFFF" w:themeColor="background1"/>
          <w:u w:val="single"/>
          <w:lang w:eastAsia="it-IT"/>
        </w:rPr>
        <w:drawing>
          <wp:anchor distT="0" distB="0" distL="114300" distR="114300" simplePos="0" relativeHeight="251659264" behindDoc="0" locked="0" layoutInCell="1" allowOverlap="1" wp14:anchorId="3E86C71E" wp14:editId="5391A29D">
            <wp:simplePos x="0" y="0"/>
            <wp:positionH relativeFrom="column">
              <wp:posOffset>66040</wp:posOffset>
            </wp:positionH>
            <wp:positionV relativeFrom="paragraph">
              <wp:posOffset>28575</wp:posOffset>
            </wp:positionV>
            <wp:extent cx="676275" cy="704850"/>
            <wp:effectExtent l="0" t="0" r="9525" b="0"/>
            <wp:wrapSquare wrapText="bothSides"/>
            <wp:docPr id="7" name="Immagin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magine 3"/>
                    <pic:cNvPicPr>
                      <a:picLocks noChangeAspect="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676275" cy="704850"/>
                    </a:xfrm>
                    <a:prstGeom prst="rect">
                      <a:avLst/>
                    </a:prstGeom>
                    <a:noFill/>
                    <a:ln>
                      <a:noFill/>
                    </a:ln>
                    <a:extLst>
                      <a:ext uri="{FAA26D3D-D897-4be2-8F04-BA451C77F1D7}">
                        <ma14:placeholder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pic:spPr>
                </pic:pic>
              </a:graphicData>
            </a:graphic>
            <wp14:sizeRelH relativeFrom="page">
              <wp14:pctWidth>0</wp14:pctWidth>
            </wp14:sizeRelH>
            <wp14:sizeRelV relativeFrom="page">
              <wp14:pctHeight>0</wp14:pctHeight>
            </wp14:sizeRelV>
          </wp:anchor>
        </w:drawing>
      </w:r>
      <w:r>
        <w:rPr>
          <w:rFonts w:cs="Arial"/>
          <w:b/>
          <w:bCs/>
          <w:i/>
          <w:iCs/>
          <w:noProof/>
          <w:color w:val="FFC000" w:themeColor="accent4"/>
          <w:u w:val="single"/>
          <w:lang w:eastAsia="it-IT"/>
        </w:rPr>
        <mc:AlternateContent>
          <mc:Choice Requires="wps">
            <w:drawing>
              <wp:anchor distT="0" distB="0" distL="114300" distR="114300" simplePos="0" relativeHeight="251660288" behindDoc="0" locked="0" layoutInCell="1" allowOverlap="1" wp14:anchorId="15183D46" wp14:editId="5DF370E8">
                <wp:simplePos x="0" y="0"/>
                <wp:positionH relativeFrom="column">
                  <wp:posOffset>2276475</wp:posOffset>
                </wp:positionH>
                <wp:positionV relativeFrom="paragraph">
                  <wp:posOffset>-66675</wp:posOffset>
                </wp:positionV>
                <wp:extent cx="4476750" cy="800100"/>
                <wp:effectExtent l="0" t="0" r="0" b="0"/>
                <wp:wrapNone/>
                <wp:docPr id="1" name="Casella di testo 1"/>
                <wp:cNvGraphicFramePr/>
                <a:graphic xmlns:a="http://schemas.openxmlformats.org/drawingml/2006/main">
                  <a:graphicData uri="http://schemas.microsoft.com/office/word/2010/wordprocessingShape">
                    <wps:wsp>
                      <wps:cNvSpPr txBox="1"/>
                      <wps:spPr>
                        <a:xfrm>
                          <a:off x="0" y="0"/>
                          <a:ext cx="4476750" cy="800100"/>
                        </a:xfrm>
                        <a:prstGeom prst="rect">
                          <a:avLst/>
                        </a:prstGeom>
                        <a:noFill/>
                        <a:ln>
                          <a:noFill/>
                        </a:ln>
                        <a:effectLst/>
                        <a:extLst>
                          <a:ext uri="{FAA26D3D-D897-4be2-8F04-BA451C77F1D7}">
                            <ma14:placeholder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 uri="{C572A759-6A51-4108-AA02-DFA0A04FC94B}">
                            <ma14:wrappingTextBox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wps:spPr>
                      <wps:style>
                        <a:lnRef idx="0">
                          <a:schemeClr val="accent1"/>
                        </a:lnRef>
                        <a:fillRef idx="0">
                          <a:schemeClr val="accent1"/>
                        </a:fillRef>
                        <a:effectRef idx="0">
                          <a:schemeClr val="accent1"/>
                        </a:effectRef>
                        <a:fontRef idx="minor">
                          <a:schemeClr val="dk1"/>
                        </a:fontRef>
                      </wps:style>
                      <wps:txbx>
                        <w:txbxContent>
                          <w:p w:rsidR="00445E9B" w:rsidRDefault="00445E9B" w:rsidP="008777C1">
                            <w:pPr>
                              <w:rPr>
                                <w:rFonts w:ascii="Arial Rounded MT Bold" w:hAnsi="Arial Rounded MT Bold"/>
                                <w:color w:val="1F4E79" w:themeColor="accent1" w:themeShade="80"/>
                                <w:sz w:val="96"/>
                                <w:szCs w:val="96"/>
                              </w:rPr>
                            </w:pPr>
                            <w:r>
                              <w:rPr>
                                <w:rFonts w:ascii="Arial Rounded MT Bold" w:hAnsi="Arial Rounded MT Bold"/>
                                <w:color w:val="1F4E79" w:themeColor="accent1" w:themeShade="80"/>
                                <w:sz w:val="96"/>
                                <w:szCs w:val="96"/>
                                <w:lang w:val="en-US"/>
                              </w:rPr>
                              <w:t>GENERATORI</w:t>
                            </w:r>
                          </w:p>
                          <w:p w:rsidR="00445E9B" w:rsidRPr="005C06E4" w:rsidRDefault="00445E9B" w:rsidP="004812A2">
                            <w:pPr>
                              <w:rPr>
                                <w:rFonts w:ascii="Arial Rounded MT Bold" w:hAnsi="Arial Rounded MT Bold"/>
                                <w:color w:val="FB8432"/>
                                <w:sz w:val="96"/>
                                <w:szCs w:val="9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5183D46" id="_x0000_t202" coordsize="21600,21600" o:spt="202" path="m,l,21600r21600,l21600,xe">
                <v:stroke joinstyle="miter"/>
                <v:path gradientshapeok="t" o:connecttype="rect"/>
              </v:shapetype>
              <v:shape id="Casella di testo 1" o:spid="_x0000_s1026" type="#_x0000_t202" style="position:absolute;margin-left:179.25pt;margin-top:-5.25pt;width:352.5pt;height:63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QAjX0wIAAOAFAAAOAAAAZHJzL2Uyb0RvYy54bWysVE1v2zAMvQ/YfxB0d21nTpwEdQo3gYcB&#10;RVusHXpWZKkxJkuapCTOhv33UbKTZt0uHXaxKfJRIh8/Lq+6VqAdM7ZRssDpRYIRk1TVjXwu8JfH&#10;KppiZB2RNRFKsgIfmMVXi/fvLvd6zkZqo0TNDIJLpJ3vdYE3zul5HFu6YS2xF0ozCUauTEscHM1z&#10;XBuyh9tbEY+SZBLvlam1UZRZC9pVb8SLcD/njLo7zi1zSBQYYnPha8J37b/x4pLMnw3Rm4YOYZB/&#10;iKIljYRHT1etiCNoa5o/rmobapRV3F1Q1caK84aykANkkyavsnnYEM1CLkCO1Sea7P+7lt7u7g1q&#10;aqgdRpK0UKIlsUwIguoGOWadQqlnaa/tHMAPGuCuu1ad9xj0FpQ++Y6b1v8hLQR24Ptw4ph1DlFQ&#10;Zlk+ycdgomCbJpB0KEL84q2NdR+ZapEXCmyghoFasruxDl4E6BHiH5OqaoQIdRTyNwUAew0LjdB7&#10;kzlEAqJH+phCkX5UZTmarD6sotV0lkfZmo2iaZVk0XWZjdNlnlfpKv/ZN8uL03Kcj8p8PIsm5TiN&#10;sjSZRmWZjKJVVSZlklXLWXYdnCCQ46Ox57HnK0juIJgPRcjPjEMdAm1eESaALYVBOwK9Syhl0gXG&#10;Q1qA9igOqb/FccCH5AMpb3HuaTy+rKQ7ObeNVCYU6VXY9ddjyLzHQ/nO8vai69bd0EdrVR+gvYzq&#10;x9RqWjXQAzfEuntiYC6hbWDXuDv4cKH2BVaDhNFGme9/03s8jAtYMdrDnBfYftsSwzASnyQM0izN&#10;Mr8YwiGDisLBnFvW5xa5bZcKygHDAtEF0eOdOIrcqPYJVlLpXwUTkRTeLrA7ikvXbx9YaZSVZQDB&#10;KtDE3cgHTf3Vvjq+wx+7J2L0MAYOOuhWHTcCmb+ahh7rPaUqt07xJoyKJ7hndSAe1kiYoGHl+T11&#10;fg6ol8W8+AUAAP//AwBQSwMEFAAGAAgAAAAhADrK8vveAAAADAEAAA8AAABkcnMvZG93bnJldi54&#10;bWxMj01PwzAMhu9I/IfISNy2pIxMW2k6IRBXEOND2i1rvLaicaomW8u/xzux22P51evHxWbynTjh&#10;ENtABrK5AoFUBddSbeDz42W2AhGTJWe7QGjgFyNsyuurwuYujPSOp22qBZdQzK2BJqU+lzJWDXob&#10;56FH4t0hDN4mHodausGOXO47eafUUnrbEl9obI9PDVY/26M38PV62H3fq7f62et+DJOS5NfSmNub&#10;6fEBRMIp/YfhrM/qULLTPhzJRdEZWOiV5qiBWaYYzgm1XDDtmTKtQZaFvHyi/AMAAP//AwBQSwEC&#10;LQAUAAYACAAAACEAtoM4kv4AAADhAQAAEwAAAAAAAAAAAAAAAAAAAAAAW0NvbnRlbnRfVHlwZXNd&#10;LnhtbFBLAQItABQABgAIAAAAIQA4/SH/1gAAAJQBAAALAAAAAAAAAAAAAAAAAC8BAABfcmVscy8u&#10;cmVsc1BLAQItABQABgAIAAAAIQCKQAjX0wIAAOAFAAAOAAAAAAAAAAAAAAAAAC4CAABkcnMvZTJv&#10;RG9jLnhtbFBLAQItABQABgAIAAAAIQA6yvL73gAAAAwBAAAPAAAAAAAAAAAAAAAAAC0FAABkcnMv&#10;ZG93bnJldi54bWxQSwUGAAAAAAQABADzAAAAOAYAAAAA&#10;" filled="f" stroked="f">
                <v:textbox>
                  <w:txbxContent>
                    <w:p w:rsidR="00445E9B" w:rsidRDefault="00445E9B" w:rsidP="008777C1">
                      <w:pPr>
                        <w:rPr>
                          <w:rFonts w:ascii="Arial Rounded MT Bold" w:hAnsi="Arial Rounded MT Bold"/>
                          <w:color w:val="1F4E79" w:themeColor="accent1" w:themeShade="80"/>
                          <w:sz w:val="96"/>
                          <w:szCs w:val="96"/>
                        </w:rPr>
                      </w:pPr>
                      <w:r>
                        <w:rPr>
                          <w:rFonts w:ascii="Arial Rounded MT Bold" w:hAnsi="Arial Rounded MT Bold"/>
                          <w:color w:val="1F4E79" w:themeColor="accent1" w:themeShade="80"/>
                          <w:sz w:val="96"/>
                          <w:szCs w:val="96"/>
                          <w:lang w:val="en-US"/>
                        </w:rPr>
                        <w:t>GENERATORI</w:t>
                      </w:r>
                    </w:p>
                    <w:p w:rsidR="00445E9B" w:rsidRPr="005C06E4" w:rsidRDefault="00445E9B" w:rsidP="004812A2">
                      <w:pPr>
                        <w:rPr>
                          <w:rFonts w:ascii="Arial Rounded MT Bold" w:hAnsi="Arial Rounded MT Bold"/>
                          <w:color w:val="FB8432"/>
                          <w:sz w:val="96"/>
                          <w:szCs w:val="96"/>
                        </w:rPr>
                      </w:pPr>
                    </w:p>
                  </w:txbxContent>
                </v:textbox>
              </v:shape>
            </w:pict>
          </mc:Fallback>
        </mc:AlternateContent>
      </w:r>
      <w:r w:rsidRPr="0013451C">
        <w:rPr>
          <w:rFonts w:cs="Arial"/>
          <w:b/>
          <w:bCs/>
          <w:i/>
          <w:iCs/>
          <w:color w:val="FFFFFF" w:themeColor="background1"/>
          <w:u w:val="single"/>
        </w:rPr>
        <w:t xml:space="preserve"> </w:t>
      </w:r>
      <w:r w:rsidRPr="0013451C">
        <w:rPr>
          <w:rFonts w:cs="Arial"/>
          <w:b/>
          <w:bCs/>
          <w:i/>
          <w:iCs/>
          <w:color w:val="FFFFFF" w:themeColor="background1"/>
          <w:u w:val="single"/>
        </w:rPr>
        <w:tab/>
      </w:r>
      <w:r w:rsidRPr="0013451C">
        <w:rPr>
          <w:rFonts w:cs="Arial"/>
          <w:b/>
          <w:bCs/>
          <w:i/>
          <w:iCs/>
          <w:color w:val="FFFFFF" w:themeColor="background1"/>
          <w:u w:val="single"/>
        </w:rPr>
        <w:tab/>
      </w:r>
    </w:p>
    <w:p w:rsidR="004812A2" w:rsidRPr="008777C1" w:rsidRDefault="004812A2" w:rsidP="004812A2">
      <w:pPr>
        <w:rPr>
          <w:rFonts w:cs="Arial"/>
          <w:b/>
          <w:i/>
          <w:iCs/>
          <w:color w:val="2E74B5" w:themeColor="accent1" w:themeShade="BF"/>
        </w:rPr>
      </w:pPr>
      <w:r w:rsidRPr="008777C1">
        <w:rPr>
          <w:rFonts w:cs="Arial"/>
          <w:b/>
          <w:bCs/>
          <w:i/>
          <w:iCs/>
          <w:color w:val="2E74B5" w:themeColor="accent1" w:themeShade="BF"/>
          <w:u w:val="single"/>
        </w:rPr>
        <w:t>Azione Cattolica Italiana</w:t>
      </w:r>
    </w:p>
    <w:p w:rsidR="004812A2" w:rsidRDefault="004812A2" w:rsidP="004812A2">
      <w:pPr>
        <w:rPr>
          <w:rFonts w:cs="Arial"/>
          <w:b/>
          <w:i/>
          <w:iCs/>
          <w:color w:val="FFC000" w:themeColor="accent4"/>
        </w:rPr>
      </w:pPr>
      <w:r w:rsidRPr="0013451C">
        <w:rPr>
          <w:rFonts w:cs="Arial"/>
          <w:b/>
          <w:i/>
          <w:iCs/>
          <w:color w:val="FFC000" w:themeColor="accent4"/>
        </w:rPr>
        <w:t>_______________________________________________________________</w:t>
      </w:r>
      <w:r>
        <w:rPr>
          <w:rFonts w:cs="Arial"/>
          <w:b/>
          <w:i/>
          <w:iCs/>
          <w:color w:val="FFC000" w:themeColor="accent4"/>
        </w:rPr>
        <w:t>_____________________________</w:t>
      </w:r>
    </w:p>
    <w:p w:rsidR="002A6D59" w:rsidRPr="004812A2" w:rsidRDefault="004812A2" w:rsidP="008154DF">
      <w:pPr>
        <w:jc w:val="center"/>
        <w:rPr>
          <w:rFonts w:ascii="Times New Roman" w:hAnsi="Times New Roman" w:cs="Times New Roman"/>
          <w:sz w:val="32"/>
          <w:szCs w:val="32"/>
        </w:rPr>
      </w:pPr>
      <w:r w:rsidRPr="004812A2">
        <w:rPr>
          <w:rFonts w:ascii="Times New Roman" w:hAnsi="Times New Roman" w:cs="Times New Roman"/>
          <w:sz w:val="32"/>
          <w:szCs w:val="32"/>
        </w:rPr>
        <w:t>Allegato n 8</w:t>
      </w:r>
    </w:p>
    <w:p w:rsidR="008154DF" w:rsidRPr="00287A6B" w:rsidRDefault="008154DF" w:rsidP="008154DF">
      <w:pPr>
        <w:jc w:val="center"/>
        <w:rPr>
          <w:rFonts w:ascii="Times New Roman" w:hAnsi="Times New Roman" w:cs="Times New Roman"/>
          <w:b/>
          <w:color w:val="ED7D31" w:themeColor="accent2"/>
          <w:sz w:val="32"/>
          <w:szCs w:val="32"/>
        </w:rPr>
      </w:pPr>
      <w:r w:rsidRPr="00287A6B">
        <w:rPr>
          <w:rFonts w:ascii="Times New Roman" w:hAnsi="Times New Roman" w:cs="Times New Roman"/>
          <w:b/>
          <w:color w:val="ED7D31" w:themeColor="accent2"/>
          <w:sz w:val="32"/>
          <w:szCs w:val="32"/>
        </w:rPr>
        <w:t>ESERCIZI DI LAICITA’</w:t>
      </w:r>
      <w:r w:rsidR="00BA3EA7">
        <w:rPr>
          <w:rFonts w:ascii="Times New Roman" w:hAnsi="Times New Roman" w:cs="Times New Roman"/>
          <w:b/>
          <w:color w:val="ED7D31" w:themeColor="accent2"/>
          <w:sz w:val="32"/>
          <w:szCs w:val="32"/>
        </w:rPr>
        <w:t xml:space="preserve"> </w:t>
      </w:r>
    </w:p>
    <w:p w:rsidR="008154DF" w:rsidRPr="004812A2" w:rsidRDefault="00A91349" w:rsidP="008154DF">
      <w:pPr>
        <w:jc w:val="center"/>
        <w:rPr>
          <w:rFonts w:ascii="Times New Roman" w:hAnsi="Times New Roman" w:cs="Times New Roman"/>
          <w:b/>
          <w:sz w:val="32"/>
          <w:szCs w:val="32"/>
        </w:rPr>
      </w:pPr>
      <w:r>
        <w:rPr>
          <w:rFonts w:ascii="Times New Roman" w:hAnsi="Times New Roman" w:cs="Times New Roman"/>
          <w:b/>
          <w:color w:val="ED7D31" w:themeColor="accent2"/>
          <w:sz w:val="32"/>
          <w:szCs w:val="32"/>
        </w:rPr>
        <w:t>Esercizio personale</w:t>
      </w:r>
    </w:p>
    <w:p w:rsidR="008E67ED" w:rsidRPr="004812A2" w:rsidRDefault="008E67ED">
      <w:pPr>
        <w:rPr>
          <w:rFonts w:ascii="Times New Roman" w:hAnsi="Times New Roman" w:cs="Times New Roman"/>
          <w:sz w:val="32"/>
          <w:szCs w:val="32"/>
        </w:rPr>
      </w:pPr>
      <w:r w:rsidRPr="003E1DCF">
        <w:rPr>
          <w:rFonts w:ascii="Times New Roman" w:hAnsi="Times New Roman" w:cs="Times New Roman"/>
          <w:b/>
          <w:i/>
          <w:iCs/>
          <w:sz w:val="32"/>
          <w:szCs w:val="32"/>
        </w:rPr>
        <w:t>Dopo l’incontro con la Parola, si torna alla vita</w:t>
      </w:r>
      <w:r w:rsidRPr="004812A2">
        <w:rPr>
          <w:rFonts w:ascii="Times New Roman" w:hAnsi="Times New Roman" w:cs="Times New Roman"/>
          <w:i/>
          <w:iCs/>
          <w:sz w:val="32"/>
          <w:szCs w:val="32"/>
        </w:rPr>
        <w:t>.</w:t>
      </w:r>
      <w:r w:rsidRPr="004812A2">
        <w:rPr>
          <w:rFonts w:ascii="Times New Roman" w:hAnsi="Times New Roman" w:cs="Times New Roman"/>
          <w:sz w:val="32"/>
          <w:szCs w:val="32"/>
        </w:rPr>
        <w:t xml:space="preserve"> Il passaggio non è immediato, o</w:t>
      </w:r>
      <w:r w:rsidR="00FC2E79" w:rsidRPr="004812A2">
        <w:rPr>
          <w:rFonts w:ascii="Times New Roman" w:hAnsi="Times New Roman" w:cs="Times New Roman"/>
          <w:sz w:val="32"/>
          <w:szCs w:val="32"/>
        </w:rPr>
        <w:t xml:space="preserve">ccorre aspettare prima di </w:t>
      </w:r>
      <w:r w:rsidRPr="004812A2">
        <w:rPr>
          <w:rFonts w:ascii="Times New Roman" w:hAnsi="Times New Roman" w:cs="Times New Roman"/>
          <w:sz w:val="32"/>
          <w:szCs w:val="32"/>
        </w:rPr>
        <w:t>“</w:t>
      </w:r>
      <w:r w:rsidR="00FC2E79" w:rsidRPr="004812A2">
        <w:rPr>
          <w:rFonts w:ascii="Times New Roman" w:hAnsi="Times New Roman" w:cs="Times New Roman"/>
          <w:sz w:val="32"/>
          <w:szCs w:val="32"/>
        </w:rPr>
        <w:t>fare</w:t>
      </w:r>
      <w:r w:rsidRPr="004812A2">
        <w:rPr>
          <w:rFonts w:ascii="Times New Roman" w:hAnsi="Times New Roman" w:cs="Times New Roman"/>
          <w:sz w:val="32"/>
          <w:szCs w:val="32"/>
        </w:rPr>
        <w:t>”</w:t>
      </w:r>
      <w:r w:rsidR="00FC2E79" w:rsidRPr="004812A2">
        <w:rPr>
          <w:rFonts w:ascii="Times New Roman" w:hAnsi="Times New Roman" w:cs="Times New Roman"/>
          <w:sz w:val="32"/>
          <w:szCs w:val="32"/>
        </w:rPr>
        <w:t xml:space="preserve">: inserire uno spazio di tempo e di preghiera tra ascolto e azione. </w:t>
      </w:r>
    </w:p>
    <w:p w:rsidR="008E67ED" w:rsidRDefault="0086506C">
      <w:pPr>
        <w:rPr>
          <w:rFonts w:ascii="Times New Roman" w:hAnsi="Times New Roman" w:cs="Times New Roman"/>
          <w:i/>
          <w:iCs/>
          <w:sz w:val="32"/>
          <w:szCs w:val="32"/>
        </w:rPr>
      </w:pPr>
      <w:r>
        <w:rPr>
          <w:rFonts w:ascii="Times New Roman" w:hAnsi="Times New Roman" w:cs="Times New Roman"/>
          <w:i/>
          <w:iCs/>
          <w:sz w:val="32"/>
          <w:szCs w:val="32"/>
        </w:rPr>
        <w:t>Aspettare prima di fare: inserire uno spazio di tempo e di preghiera tra l’ascolto e l‘azione</w:t>
      </w:r>
      <w:r w:rsidR="008E67ED" w:rsidRPr="004812A2">
        <w:rPr>
          <w:rFonts w:ascii="Times New Roman" w:hAnsi="Times New Roman" w:cs="Times New Roman"/>
          <w:i/>
          <w:iCs/>
          <w:sz w:val="32"/>
          <w:szCs w:val="32"/>
        </w:rPr>
        <w:t>.</w:t>
      </w:r>
      <w:r>
        <w:rPr>
          <w:rFonts w:ascii="Times New Roman" w:hAnsi="Times New Roman" w:cs="Times New Roman"/>
          <w:i/>
          <w:iCs/>
          <w:sz w:val="32"/>
          <w:szCs w:val="32"/>
        </w:rPr>
        <w:t xml:space="preserve"> Lasciare che il fuoco della scrittura faccia il suo lavoro dentro di noi, poiché la parola di Dio fa quello che annuncia. Non è uguale per tutti perché passa attraverso la coscienza, produce att</w:t>
      </w:r>
      <w:r w:rsidR="00704353">
        <w:rPr>
          <w:rFonts w:ascii="Times New Roman" w:hAnsi="Times New Roman" w:cs="Times New Roman"/>
          <w:i/>
          <w:iCs/>
          <w:sz w:val="32"/>
          <w:szCs w:val="32"/>
        </w:rPr>
        <w:t>eggiamenti e scelte divers</w:t>
      </w:r>
      <w:r>
        <w:rPr>
          <w:rFonts w:ascii="Times New Roman" w:hAnsi="Times New Roman" w:cs="Times New Roman"/>
          <w:i/>
          <w:iCs/>
          <w:sz w:val="32"/>
          <w:szCs w:val="32"/>
        </w:rPr>
        <w:t>e.</w:t>
      </w:r>
    </w:p>
    <w:p w:rsidR="00704353" w:rsidRPr="00704353" w:rsidRDefault="00704353" w:rsidP="00704353">
      <w:pPr>
        <w:rPr>
          <w:rFonts w:ascii="Times New Roman" w:hAnsi="Times New Roman" w:cs="Times New Roman"/>
          <w:b/>
          <w:sz w:val="32"/>
          <w:szCs w:val="32"/>
        </w:rPr>
      </w:pPr>
      <w:r w:rsidRPr="00704353">
        <w:rPr>
          <w:rFonts w:ascii="Times New Roman" w:hAnsi="Times New Roman" w:cs="Times New Roman"/>
          <w:iCs/>
          <w:sz w:val="32"/>
          <w:szCs w:val="32"/>
        </w:rPr>
        <w:t>“</w:t>
      </w:r>
      <w:r w:rsidRPr="00704353">
        <w:rPr>
          <w:rFonts w:ascii="Times New Roman" w:hAnsi="Times New Roman" w:cs="Times New Roman"/>
          <w:sz w:val="32"/>
          <w:szCs w:val="32"/>
        </w:rPr>
        <w:t xml:space="preserve">Dio parla. Normalmente, si potrebbe dire che usa 5 canali di trasmissione per comunicare con l’uomo: la mente, la volontà, le emozioni, l’immaginazione, la memoria. Poi c’è la Bibbia. “La Parola di Dio non ci giunge in astratto, ma arriva a noi ricca di provocazioni concrete che riguardano tutti gli aspetti fondamentali della vita. Essa ci dice come l’amore del Padre ha raggiunto in Cristo le varie situazioni umane, le ha rese vere, le ha illuminate e purificate dal di dentro, le ha aperte a nuove e insospettate possibilità. La vita, la morte, la famiglia, il lavoro, le varie relazioni personali, la solitudine, i segreti movimenti del cuore, i grandi fenomeni sociali, tutta questa vita umana insomma, ci viene consegnata dalla parola di Dio in una luce nuove e vera”. </w:t>
      </w:r>
      <w:r>
        <w:rPr>
          <w:rFonts w:ascii="Times New Roman" w:hAnsi="Times New Roman" w:cs="Times New Roman"/>
          <w:sz w:val="32"/>
          <w:szCs w:val="32"/>
        </w:rPr>
        <w:tab/>
      </w:r>
      <w:r>
        <w:rPr>
          <w:rFonts w:ascii="Times New Roman" w:hAnsi="Times New Roman" w:cs="Times New Roman"/>
          <w:sz w:val="32"/>
          <w:szCs w:val="32"/>
        </w:rPr>
        <w:tab/>
      </w:r>
      <w:r>
        <w:rPr>
          <w:rFonts w:ascii="Times New Roman" w:hAnsi="Times New Roman" w:cs="Times New Roman"/>
          <w:sz w:val="32"/>
          <w:szCs w:val="32"/>
        </w:rPr>
        <w:tab/>
      </w:r>
      <w:r>
        <w:rPr>
          <w:rFonts w:ascii="Times New Roman" w:hAnsi="Times New Roman" w:cs="Times New Roman"/>
          <w:sz w:val="32"/>
          <w:szCs w:val="32"/>
        </w:rPr>
        <w:tab/>
      </w:r>
      <w:proofErr w:type="spellStart"/>
      <w:r w:rsidRPr="00704353">
        <w:rPr>
          <w:rFonts w:ascii="Times New Roman" w:hAnsi="Times New Roman" w:cs="Times New Roman"/>
          <w:b/>
          <w:sz w:val="32"/>
          <w:szCs w:val="32"/>
        </w:rPr>
        <w:t>C.</w:t>
      </w:r>
      <w:proofErr w:type="gramStart"/>
      <w:r w:rsidRPr="00704353">
        <w:rPr>
          <w:rFonts w:ascii="Times New Roman" w:hAnsi="Times New Roman" w:cs="Times New Roman"/>
          <w:b/>
          <w:sz w:val="32"/>
          <w:szCs w:val="32"/>
        </w:rPr>
        <w:t>M.Martini</w:t>
      </w:r>
      <w:proofErr w:type="spellEnd"/>
      <w:proofErr w:type="gramEnd"/>
    </w:p>
    <w:p w:rsidR="0025625D" w:rsidRDefault="0025625D">
      <w:pPr>
        <w:rPr>
          <w:rFonts w:ascii="Times New Roman" w:hAnsi="Times New Roman" w:cs="Times New Roman"/>
          <w:sz w:val="32"/>
          <w:szCs w:val="32"/>
        </w:rPr>
      </w:pPr>
    </w:p>
    <w:p w:rsidR="008154DF" w:rsidRDefault="008154DF">
      <w:pPr>
        <w:rPr>
          <w:rFonts w:ascii="Times New Roman" w:hAnsi="Times New Roman" w:cs="Times New Roman"/>
          <w:sz w:val="32"/>
          <w:szCs w:val="32"/>
        </w:rPr>
      </w:pPr>
      <w:r w:rsidRPr="004812A2">
        <w:rPr>
          <w:rFonts w:ascii="Times New Roman" w:hAnsi="Times New Roman" w:cs="Times New Roman"/>
          <w:sz w:val="32"/>
          <w:szCs w:val="32"/>
        </w:rPr>
        <w:t xml:space="preserve">Siamo invitati a </w:t>
      </w:r>
      <w:r w:rsidR="00E3637C">
        <w:rPr>
          <w:rFonts w:ascii="Times New Roman" w:hAnsi="Times New Roman" w:cs="Times New Roman"/>
          <w:sz w:val="32"/>
          <w:szCs w:val="32"/>
        </w:rPr>
        <w:t>vivere una esperienza di</w:t>
      </w:r>
      <w:r w:rsidR="0086506C">
        <w:rPr>
          <w:rFonts w:ascii="Times New Roman" w:hAnsi="Times New Roman" w:cs="Times New Roman"/>
          <w:sz w:val="32"/>
          <w:szCs w:val="32"/>
        </w:rPr>
        <w:t xml:space="preserve"> deserto in città in mezzo alla gente, nei luoghi di vita, a partire dai suggeri</w:t>
      </w:r>
      <w:r w:rsidR="00E3637C">
        <w:rPr>
          <w:rFonts w:ascii="Times New Roman" w:hAnsi="Times New Roman" w:cs="Times New Roman"/>
          <w:sz w:val="32"/>
          <w:szCs w:val="32"/>
        </w:rPr>
        <w:t>menti di Carlo Carretto per impa</w:t>
      </w:r>
      <w:r w:rsidR="0086506C">
        <w:rPr>
          <w:rFonts w:ascii="Times New Roman" w:hAnsi="Times New Roman" w:cs="Times New Roman"/>
          <w:sz w:val="32"/>
          <w:szCs w:val="32"/>
        </w:rPr>
        <w:t>rare a farlo nella quotidianità di ciascuno.</w:t>
      </w:r>
    </w:p>
    <w:p w:rsidR="00704353" w:rsidRDefault="00704353" w:rsidP="00704353">
      <w:pPr>
        <w:spacing w:after="0" w:line="276" w:lineRule="auto"/>
        <w:contextualSpacing/>
        <w:jc w:val="both"/>
        <w:rPr>
          <w:rFonts w:ascii="Times New Roman" w:eastAsia="Trebuchet MS" w:hAnsi="Times New Roman" w:cs="Times New Roman"/>
          <w:sz w:val="32"/>
          <w:szCs w:val="32"/>
        </w:rPr>
      </w:pPr>
    </w:p>
    <w:p w:rsidR="00704353" w:rsidRPr="00704353" w:rsidRDefault="00704353" w:rsidP="00704353">
      <w:pPr>
        <w:spacing w:after="0" w:line="276" w:lineRule="auto"/>
        <w:contextualSpacing/>
        <w:jc w:val="both"/>
        <w:rPr>
          <w:rFonts w:ascii="Times New Roman" w:eastAsia="Trebuchet MS" w:hAnsi="Times New Roman" w:cs="Times New Roman"/>
          <w:sz w:val="32"/>
          <w:szCs w:val="32"/>
        </w:rPr>
      </w:pPr>
      <w:r w:rsidRPr="00704353">
        <w:rPr>
          <w:rFonts w:ascii="Times New Roman" w:eastAsia="Trebuchet MS" w:hAnsi="Times New Roman" w:cs="Times New Roman"/>
          <w:sz w:val="32"/>
          <w:szCs w:val="32"/>
        </w:rPr>
        <w:t>Carretto spiega cosa significa fare deserto nella città:</w:t>
      </w:r>
    </w:p>
    <w:p w:rsidR="00704353" w:rsidRPr="00704353" w:rsidRDefault="00FC5BF4" w:rsidP="00704353">
      <w:pPr>
        <w:rPr>
          <w:rFonts w:ascii="Times New Roman" w:hAnsi="Times New Roman" w:cs="Times New Roman"/>
          <w:sz w:val="32"/>
          <w:szCs w:val="32"/>
        </w:rPr>
      </w:pPr>
      <w:hyperlink r:id="rId7">
        <w:r w:rsidR="00704353" w:rsidRPr="00704353">
          <w:rPr>
            <w:rFonts w:ascii="Times New Roman" w:eastAsia="Trebuchet MS" w:hAnsi="Times New Roman" w:cs="Times New Roman"/>
            <w:color w:val="1155CC"/>
            <w:sz w:val="32"/>
            <w:szCs w:val="32"/>
            <w:u w:val="single"/>
          </w:rPr>
          <w:t>https://www.youtube.com/watch?time_continue=8&amp;v=EyOhJaxQSNk</w:t>
        </w:r>
      </w:hyperlink>
    </w:p>
    <w:p w:rsidR="00704353" w:rsidRPr="00704353" w:rsidRDefault="00704353" w:rsidP="00704353">
      <w:pPr>
        <w:rPr>
          <w:rFonts w:ascii="Times New Roman" w:hAnsi="Times New Roman" w:cs="Times New Roman"/>
          <w:sz w:val="32"/>
          <w:szCs w:val="32"/>
        </w:rPr>
      </w:pPr>
      <w:r>
        <w:rPr>
          <w:rFonts w:ascii="Times New Roman" w:hAnsi="Times New Roman" w:cs="Times New Roman"/>
          <w:sz w:val="32"/>
          <w:szCs w:val="32"/>
        </w:rPr>
        <w:t>A</w:t>
      </w:r>
      <w:r w:rsidRPr="00704353">
        <w:rPr>
          <w:rFonts w:ascii="Times New Roman" w:hAnsi="Times New Roman" w:cs="Times New Roman"/>
          <w:sz w:val="32"/>
          <w:szCs w:val="32"/>
        </w:rPr>
        <w:t xml:space="preserve">scoltare la sua parola, farlo parlare, usare quel Vangelo di tutti i giorni, o usare la Bibbia in tutti i modi, una frase che </w:t>
      </w:r>
      <w:r>
        <w:rPr>
          <w:rFonts w:ascii="Times New Roman" w:hAnsi="Times New Roman" w:cs="Times New Roman"/>
          <w:sz w:val="32"/>
          <w:szCs w:val="32"/>
        </w:rPr>
        <w:t>si legge</w:t>
      </w:r>
      <w:r w:rsidRPr="00704353">
        <w:rPr>
          <w:rFonts w:ascii="Times New Roman" w:hAnsi="Times New Roman" w:cs="Times New Roman"/>
          <w:sz w:val="32"/>
          <w:szCs w:val="32"/>
        </w:rPr>
        <w:t xml:space="preserve"> su un calendario, ma che ci sia la Parola! Fatelo parlare, povero Gesù! perché Gesù è vivo, è risorto, è presente, fa ancora miracoli, ma non gli concediamo la par</w:t>
      </w:r>
      <w:r>
        <w:rPr>
          <w:rFonts w:ascii="Times New Roman" w:hAnsi="Times New Roman" w:cs="Times New Roman"/>
          <w:sz w:val="32"/>
          <w:szCs w:val="32"/>
        </w:rPr>
        <w:t>ola.</w:t>
      </w:r>
    </w:p>
    <w:p w:rsidR="005A71D2" w:rsidRDefault="005A71D2" w:rsidP="00A91349">
      <w:pPr>
        <w:jc w:val="center"/>
        <w:rPr>
          <w:rFonts w:ascii="Times New Roman" w:hAnsi="Times New Roman" w:cs="Times New Roman"/>
          <w:b/>
          <w:color w:val="ED7D31" w:themeColor="accent2"/>
          <w:sz w:val="32"/>
          <w:szCs w:val="32"/>
        </w:rPr>
      </w:pPr>
    </w:p>
    <w:p w:rsidR="00A91349" w:rsidRDefault="00A91349" w:rsidP="00A91349">
      <w:pPr>
        <w:jc w:val="center"/>
        <w:rPr>
          <w:rFonts w:ascii="Times New Roman" w:hAnsi="Times New Roman" w:cs="Times New Roman"/>
          <w:b/>
          <w:color w:val="ED7D31" w:themeColor="accent2"/>
          <w:sz w:val="32"/>
          <w:szCs w:val="32"/>
        </w:rPr>
      </w:pPr>
      <w:r>
        <w:rPr>
          <w:rFonts w:ascii="Times New Roman" w:hAnsi="Times New Roman" w:cs="Times New Roman"/>
          <w:b/>
          <w:color w:val="ED7D31" w:themeColor="accent2"/>
          <w:sz w:val="32"/>
          <w:szCs w:val="32"/>
        </w:rPr>
        <w:t>Cerco fatti di Vangelo</w:t>
      </w:r>
    </w:p>
    <w:p w:rsidR="005A71D2" w:rsidRDefault="005A71D2" w:rsidP="00A91349">
      <w:pPr>
        <w:jc w:val="center"/>
        <w:rPr>
          <w:rFonts w:ascii="Times New Roman" w:hAnsi="Times New Roman" w:cs="Times New Roman"/>
          <w:sz w:val="32"/>
          <w:szCs w:val="32"/>
        </w:rPr>
      </w:pPr>
    </w:p>
    <w:p w:rsidR="00E3637C" w:rsidRDefault="00E3637C">
      <w:pPr>
        <w:rPr>
          <w:rFonts w:ascii="Times New Roman" w:hAnsi="Times New Roman" w:cs="Times New Roman"/>
          <w:sz w:val="32"/>
          <w:szCs w:val="32"/>
        </w:rPr>
      </w:pPr>
      <w:r>
        <w:rPr>
          <w:rFonts w:ascii="Times New Roman" w:hAnsi="Times New Roman" w:cs="Times New Roman"/>
          <w:sz w:val="32"/>
          <w:szCs w:val="32"/>
        </w:rPr>
        <w:t>Cerchiamo e visitiamo luoghi di silenzio del territorio (monasteri, centri di spiritualità</w:t>
      </w:r>
      <w:r w:rsidR="0080288B">
        <w:rPr>
          <w:rFonts w:ascii="Times New Roman" w:hAnsi="Times New Roman" w:cs="Times New Roman"/>
          <w:sz w:val="32"/>
          <w:szCs w:val="32"/>
        </w:rPr>
        <w:t>… in provincia abbiamo anche</w:t>
      </w:r>
      <w:r>
        <w:rPr>
          <w:rFonts w:ascii="Times New Roman" w:hAnsi="Times New Roman" w:cs="Times New Roman"/>
          <w:sz w:val="32"/>
          <w:szCs w:val="32"/>
        </w:rPr>
        <w:t xml:space="preserve"> alcune realtà di adorazione perpetua,</w:t>
      </w:r>
    </w:p>
    <w:p w:rsidR="00E3637C" w:rsidRDefault="00E3637C" w:rsidP="00E3637C">
      <w:pPr>
        <w:pStyle w:val="ListParagraph"/>
        <w:numPr>
          <w:ilvl w:val="0"/>
          <w:numId w:val="2"/>
        </w:numPr>
        <w:rPr>
          <w:rFonts w:ascii="Times New Roman" w:hAnsi="Times New Roman" w:cs="Times New Roman"/>
          <w:sz w:val="32"/>
          <w:szCs w:val="32"/>
        </w:rPr>
      </w:pPr>
      <w:r>
        <w:rPr>
          <w:rFonts w:ascii="Times New Roman" w:hAnsi="Times New Roman" w:cs="Times New Roman"/>
          <w:sz w:val="32"/>
          <w:szCs w:val="32"/>
        </w:rPr>
        <w:t>Ospedale S</w:t>
      </w:r>
      <w:r w:rsidR="0080288B">
        <w:rPr>
          <w:rFonts w:ascii="Times New Roman" w:hAnsi="Times New Roman" w:cs="Times New Roman"/>
          <w:sz w:val="32"/>
          <w:szCs w:val="32"/>
        </w:rPr>
        <w:t>.</w:t>
      </w:r>
      <w:r>
        <w:rPr>
          <w:rFonts w:ascii="Times New Roman" w:hAnsi="Times New Roman" w:cs="Times New Roman"/>
          <w:sz w:val="32"/>
          <w:szCs w:val="32"/>
        </w:rPr>
        <w:t xml:space="preserve"> Maria</w:t>
      </w:r>
    </w:p>
    <w:p w:rsidR="00E3637C" w:rsidRDefault="0080288B" w:rsidP="00E3637C">
      <w:pPr>
        <w:pStyle w:val="ListParagraph"/>
        <w:numPr>
          <w:ilvl w:val="0"/>
          <w:numId w:val="2"/>
        </w:numPr>
        <w:rPr>
          <w:rFonts w:ascii="Times New Roman" w:hAnsi="Times New Roman" w:cs="Times New Roman"/>
          <w:sz w:val="32"/>
          <w:szCs w:val="32"/>
        </w:rPr>
      </w:pPr>
      <w:r>
        <w:rPr>
          <w:rFonts w:ascii="Times New Roman" w:hAnsi="Times New Roman" w:cs="Times New Roman"/>
          <w:sz w:val="32"/>
          <w:szCs w:val="32"/>
        </w:rPr>
        <w:t>San M</w:t>
      </w:r>
      <w:r w:rsidR="00E3637C">
        <w:rPr>
          <w:rFonts w:ascii="Times New Roman" w:hAnsi="Times New Roman" w:cs="Times New Roman"/>
          <w:sz w:val="32"/>
          <w:szCs w:val="32"/>
        </w:rPr>
        <w:t>artino in Rio</w:t>
      </w:r>
      <w:r w:rsidR="00040BD4">
        <w:rPr>
          <w:rFonts w:ascii="Times New Roman" w:hAnsi="Times New Roman" w:cs="Times New Roman"/>
          <w:sz w:val="32"/>
          <w:szCs w:val="32"/>
        </w:rPr>
        <w:t xml:space="preserve"> (Cappellina della </w:t>
      </w:r>
      <w:proofErr w:type="spellStart"/>
      <w:r w:rsidR="00040BD4">
        <w:rPr>
          <w:rFonts w:ascii="Times New Roman" w:hAnsi="Times New Roman" w:cs="Times New Roman"/>
          <w:sz w:val="32"/>
          <w:szCs w:val="32"/>
        </w:rPr>
        <w:t>adorazone</w:t>
      </w:r>
      <w:proofErr w:type="spellEnd"/>
      <w:r w:rsidR="00040BD4">
        <w:rPr>
          <w:rFonts w:ascii="Times New Roman" w:hAnsi="Times New Roman" w:cs="Times New Roman"/>
          <w:sz w:val="32"/>
          <w:szCs w:val="32"/>
        </w:rPr>
        <w:t>)</w:t>
      </w:r>
    </w:p>
    <w:p w:rsidR="00E3637C" w:rsidRDefault="00E3637C" w:rsidP="00E3637C">
      <w:pPr>
        <w:pStyle w:val="ListParagraph"/>
        <w:numPr>
          <w:ilvl w:val="0"/>
          <w:numId w:val="2"/>
        </w:numPr>
        <w:rPr>
          <w:rFonts w:ascii="Times New Roman" w:hAnsi="Times New Roman" w:cs="Times New Roman"/>
          <w:sz w:val="32"/>
          <w:szCs w:val="32"/>
        </w:rPr>
      </w:pPr>
      <w:r>
        <w:rPr>
          <w:rFonts w:ascii="Times New Roman" w:hAnsi="Times New Roman" w:cs="Times New Roman"/>
          <w:sz w:val="32"/>
          <w:szCs w:val="32"/>
        </w:rPr>
        <w:t>S</w:t>
      </w:r>
      <w:r w:rsidR="0080288B">
        <w:rPr>
          <w:rFonts w:ascii="Times New Roman" w:hAnsi="Times New Roman" w:cs="Times New Roman"/>
          <w:sz w:val="32"/>
          <w:szCs w:val="32"/>
        </w:rPr>
        <w:t>.</w:t>
      </w:r>
      <w:r>
        <w:rPr>
          <w:rFonts w:ascii="Times New Roman" w:hAnsi="Times New Roman" w:cs="Times New Roman"/>
          <w:sz w:val="32"/>
          <w:szCs w:val="32"/>
        </w:rPr>
        <w:t xml:space="preserve"> Ilario</w:t>
      </w:r>
    </w:p>
    <w:p w:rsidR="00E248DE" w:rsidRDefault="00E248DE" w:rsidP="00E3637C">
      <w:pPr>
        <w:pStyle w:val="ListParagraph"/>
        <w:numPr>
          <w:ilvl w:val="0"/>
          <w:numId w:val="2"/>
        </w:numPr>
        <w:rPr>
          <w:rFonts w:ascii="Times New Roman" w:hAnsi="Times New Roman" w:cs="Times New Roman"/>
          <w:sz w:val="32"/>
          <w:szCs w:val="32"/>
        </w:rPr>
      </w:pPr>
      <w:r>
        <w:rPr>
          <w:rFonts w:ascii="Times New Roman" w:hAnsi="Times New Roman" w:cs="Times New Roman"/>
          <w:sz w:val="32"/>
          <w:szCs w:val="32"/>
        </w:rPr>
        <w:t>Ospedale di Sassuolo</w:t>
      </w:r>
    </w:p>
    <w:p w:rsidR="0080288B" w:rsidRDefault="0080288B" w:rsidP="0080288B">
      <w:pPr>
        <w:rPr>
          <w:rFonts w:ascii="Times New Roman" w:hAnsi="Times New Roman" w:cs="Times New Roman"/>
          <w:sz w:val="32"/>
          <w:szCs w:val="32"/>
        </w:rPr>
      </w:pPr>
    </w:p>
    <w:p w:rsidR="00AD5F88" w:rsidRPr="00704353" w:rsidRDefault="0080288B" w:rsidP="00AD5F88">
      <w:pPr>
        <w:rPr>
          <w:rFonts w:ascii="Times New Roman" w:hAnsi="Times New Roman" w:cs="Times New Roman"/>
          <w:b/>
          <w:sz w:val="32"/>
          <w:szCs w:val="32"/>
        </w:rPr>
      </w:pPr>
      <w:r w:rsidRPr="00704353">
        <w:rPr>
          <w:rFonts w:ascii="Times New Roman" w:hAnsi="Times New Roman" w:cs="Times New Roman"/>
          <w:b/>
          <w:sz w:val="32"/>
          <w:szCs w:val="32"/>
        </w:rPr>
        <w:t>Cosa ci impedisce di fare un autentico silenzio interiore?</w:t>
      </w:r>
    </w:p>
    <w:p w:rsidR="00AD5F88" w:rsidRDefault="00AD5F88" w:rsidP="00AD5F88">
      <w:pPr>
        <w:rPr>
          <w:rFonts w:ascii="Times New Roman" w:hAnsi="Times New Roman" w:cs="Times New Roman"/>
          <w:sz w:val="32"/>
          <w:szCs w:val="32"/>
        </w:rPr>
      </w:pPr>
      <w:r>
        <w:rPr>
          <w:rFonts w:ascii="Times New Roman" w:hAnsi="Times New Roman" w:cs="Times New Roman"/>
          <w:sz w:val="32"/>
          <w:szCs w:val="32"/>
        </w:rPr>
        <w:t>Preghiera</w:t>
      </w:r>
    </w:p>
    <w:p w:rsidR="00AD5F88" w:rsidRPr="00AD5F88" w:rsidRDefault="00AD5F88" w:rsidP="00AD5F88">
      <w:pPr>
        <w:rPr>
          <w:rFonts w:ascii="Times New Roman" w:hAnsi="Times New Roman" w:cs="Times New Roman"/>
          <w:sz w:val="32"/>
          <w:szCs w:val="32"/>
        </w:rPr>
      </w:pPr>
      <w:r w:rsidRPr="00AD5F88">
        <w:rPr>
          <w:rFonts w:ascii="Times New Roman" w:eastAsia="Times New Roman" w:hAnsi="Times New Roman" w:cs="Times New Roman"/>
          <w:color w:val="000000" w:themeColor="text1"/>
          <w:sz w:val="32"/>
          <w:szCs w:val="32"/>
          <w:lang w:eastAsia="it-IT"/>
        </w:rPr>
        <w:t>Gesù, fa' che il suono della tua voce riecheggi sempre nelle mie orecchie, perché io impari a capire come il mio cuore, la mia mente e la mia anima ti possano amare.</w:t>
      </w:r>
      <w:r w:rsidRPr="00AD5F88">
        <w:rPr>
          <w:rFonts w:ascii="Times New Roman" w:eastAsia="Times New Roman" w:hAnsi="Times New Roman" w:cs="Times New Roman"/>
          <w:color w:val="000000" w:themeColor="text1"/>
          <w:sz w:val="32"/>
          <w:szCs w:val="32"/>
          <w:lang w:eastAsia="it-IT"/>
        </w:rPr>
        <w:br/>
        <w:t>Concedimi di accoglierti negli spazi più nascosti del mio cuore, tu che sei il mio unico bene, la mia gioia più dolce, il mio vero amico. Gesù, vieni nel mio cuore, prega con me, prega in me, perché io impari da te a pregare.</w:t>
      </w:r>
      <w:r w:rsidRPr="00AD5F88">
        <w:rPr>
          <w:rFonts w:ascii="Times New Roman" w:eastAsia="Times New Roman" w:hAnsi="Times New Roman" w:cs="Times New Roman"/>
          <w:color w:val="000000" w:themeColor="text1"/>
          <w:sz w:val="32"/>
          <w:szCs w:val="32"/>
          <w:lang w:eastAsia="it-IT"/>
        </w:rPr>
        <w:br/>
      </w:r>
    </w:p>
    <w:p w:rsidR="00AD5F88" w:rsidRPr="00AD5F88" w:rsidRDefault="00AD5F88" w:rsidP="00AD5F88">
      <w:pPr>
        <w:shd w:val="clear" w:color="auto" w:fill="FFFFFF"/>
        <w:spacing w:after="150" w:line="240" w:lineRule="auto"/>
        <w:outlineLvl w:val="4"/>
        <w:rPr>
          <w:rFonts w:ascii="Times New Roman" w:eastAsia="Times New Roman" w:hAnsi="Times New Roman" w:cs="Times New Roman"/>
          <w:color w:val="000000" w:themeColor="text1"/>
          <w:sz w:val="32"/>
          <w:szCs w:val="32"/>
          <w:lang w:eastAsia="it-IT"/>
        </w:rPr>
      </w:pPr>
      <w:r w:rsidRPr="00AD5F88">
        <w:rPr>
          <w:rFonts w:ascii="Times New Roman" w:eastAsia="Times New Roman" w:hAnsi="Times New Roman" w:cs="Times New Roman"/>
          <w:color w:val="000000" w:themeColor="text1"/>
          <w:sz w:val="32"/>
          <w:szCs w:val="32"/>
          <w:lang w:eastAsia="it-IT"/>
        </w:rPr>
        <w:t>(Madre Teresa di Calcutta)</w:t>
      </w:r>
    </w:p>
    <w:p w:rsidR="00AD5F88" w:rsidRDefault="00AD5F88" w:rsidP="0080288B">
      <w:pPr>
        <w:rPr>
          <w:rFonts w:ascii="Times New Roman" w:hAnsi="Times New Roman" w:cs="Times New Roman"/>
          <w:sz w:val="32"/>
          <w:szCs w:val="32"/>
        </w:rPr>
      </w:pPr>
    </w:p>
    <w:p w:rsidR="00445E9B" w:rsidRDefault="00445E9B" w:rsidP="00445E9B">
      <w:pPr>
        <w:jc w:val="center"/>
        <w:rPr>
          <w:rFonts w:ascii="Times New Roman" w:hAnsi="Times New Roman" w:cs="Times New Roman"/>
          <w:b/>
          <w:color w:val="ED7D31" w:themeColor="accent2"/>
          <w:sz w:val="32"/>
          <w:szCs w:val="32"/>
        </w:rPr>
      </w:pPr>
      <w:proofErr w:type="spellStart"/>
      <w:r>
        <w:rPr>
          <w:rFonts w:ascii="Times New Roman" w:hAnsi="Times New Roman" w:cs="Times New Roman"/>
          <w:b/>
          <w:color w:val="ED7D31" w:themeColor="accent2"/>
          <w:sz w:val="32"/>
          <w:szCs w:val="32"/>
        </w:rPr>
        <w:t>Gener</w:t>
      </w:r>
      <w:proofErr w:type="spellEnd"/>
      <w:r>
        <w:rPr>
          <w:rFonts w:ascii="Times New Roman" w:hAnsi="Times New Roman" w:cs="Times New Roman"/>
          <w:b/>
          <w:color w:val="ED7D31" w:themeColor="accent2"/>
          <w:sz w:val="32"/>
          <w:szCs w:val="32"/>
        </w:rPr>
        <w:t>-Attivi</w:t>
      </w:r>
    </w:p>
    <w:p w:rsidR="00445E9B" w:rsidRDefault="00445E9B" w:rsidP="00445E9B">
      <w:pPr>
        <w:jc w:val="center"/>
        <w:rPr>
          <w:rFonts w:ascii="Times New Roman" w:hAnsi="Times New Roman" w:cs="Times New Roman"/>
          <w:b/>
          <w:color w:val="ED7D31" w:themeColor="accent2"/>
          <w:sz w:val="32"/>
          <w:szCs w:val="32"/>
        </w:rPr>
      </w:pPr>
    </w:p>
    <w:p w:rsidR="00445E9B" w:rsidRDefault="00445E9B" w:rsidP="00445E9B">
      <w:pPr>
        <w:rPr>
          <w:rFonts w:ascii="Times New Roman" w:hAnsi="Times New Roman" w:cs="Times New Roman"/>
          <w:color w:val="000000" w:themeColor="text1"/>
          <w:sz w:val="32"/>
          <w:szCs w:val="32"/>
        </w:rPr>
      </w:pPr>
      <w:r w:rsidRPr="00445E9B">
        <w:rPr>
          <w:rFonts w:ascii="Times New Roman" w:hAnsi="Times New Roman" w:cs="Times New Roman"/>
          <w:color w:val="000000" w:themeColor="text1"/>
          <w:sz w:val="32"/>
          <w:szCs w:val="32"/>
        </w:rPr>
        <w:t>Osserviamo con attenzione il territorio in cui viviamo</w:t>
      </w:r>
      <w:r>
        <w:rPr>
          <w:rFonts w:ascii="Times New Roman" w:hAnsi="Times New Roman" w:cs="Times New Roman"/>
          <w:color w:val="000000" w:themeColor="text1"/>
          <w:sz w:val="32"/>
          <w:szCs w:val="32"/>
        </w:rPr>
        <w:t>: abbiamo luoghi o ambienti in cui è possibile recuperare la dimensione dell’ascolto?</w:t>
      </w:r>
    </w:p>
    <w:p w:rsidR="005356DC" w:rsidRDefault="005356DC" w:rsidP="00445E9B">
      <w:pPr>
        <w:rPr>
          <w:rFonts w:ascii="Times New Roman" w:hAnsi="Times New Roman" w:cs="Times New Roman"/>
          <w:color w:val="000000" w:themeColor="text1"/>
          <w:sz w:val="32"/>
          <w:szCs w:val="32"/>
        </w:rPr>
      </w:pPr>
      <w:r>
        <w:rPr>
          <w:rFonts w:ascii="Times New Roman" w:hAnsi="Times New Roman" w:cs="Times New Roman"/>
          <w:color w:val="000000" w:themeColor="text1"/>
          <w:sz w:val="32"/>
          <w:szCs w:val="32"/>
        </w:rPr>
        <w:t>Possiamo offrire occasioni di contemplazione o azione?</w:t>
      </w:r>
    </w:p>
    <w:p w:rsidR="005356DC" w:rsidRPr="00445E9B" w:rsidRDefault="005356DC" w:rsidP="00445E9B">
      <w:pPr>
        <w:rPr>
          <w:rFonts w:ascii="Times New Roman" w:hAnsi="Times New Roman" w:cs="Times New Roman"/>
          <w:color w:val="000000" w:themeColor="text1"/>
          <w:sz w:val="32"/>
          <w:szCs w:val="32"/>
        </w:rPr>
      </w:pPr>
      <w:r>
        <w:rPr>
          <w:rFonts w:ascii="Times New Roman" w:hAnsi="Times New Roman" w:cs="Times New Roman"/>
          <w:color w:val="000000" w:themeColor="text1"/>
          <w:sz w:val="32"/>
          <w:szCs w:val="32"/>
        </w:rPr>
        <w:t xml:space="preserve">Pensiamo a una occasione concreta in cui organizzare </w:t>
      </w:r>
      <w:r w:rsidR="00FC5BF4">
        <w:rPr>
          <w:rFonts w:ascii="Times New Roman" w:hAnsi="Times New Roman" w:cs="Times New Roman"/>
          <w:color w:val="000000" w:themeColor="text1"/>
          <w:sz w:val="32"/>
          <w:szCs w:val="32"/>
        </w:rPr>
        <w:t>un momento di preghiera o d</w:t>
      </w:r>
      <w:r>
        <w:rPr>
          <w:rFonts w:ascii="Times New Roman" w:hAnsi="Times New Roman" w:cs="Times New Roman"/>
          <w:color w:val="000000" w:themeColor="text1"/>
          <w:sz w:val="32"/>
          <w:szCs w:val="32"/>
        </w:rPr>
        <w:t>i sile</w:t>
      </w:r>
      <w:r w:rsidR="00FC5BF4">
        <w:rPr>
          <w:rFonts w:ascii="Times New Roman" w:hAnsi="Times New Roman" w:cs="Times New Roman"/>
          <w:color w:val="000000" w:themeColor="text1"/>
          <w:sz w:val="32"/>
          <w:szCs w:val="32"/>
        </w:rPr>
        <w:t>nzio aperto a tutti.</w:t>
      </w:r>
      <w:bookmarkStart w:id="0" w:name="_GoBack"/>
      <w:bookmarkEnd w:id="0"/>
      <w:r>
        <w:rPr>
          <w:rFonts w:ascii="Times New Roman" w:hAnsi="Times New Roman" w:cs="Times New Roman"/>
          <w:color w:val="000000" w:themeColor="text1"/>
          <w:sz w:val="32"/>
          <w:szCs w:val="32"/>
        </w:rPr>
        <w:t xml:space="preserve"> </w:t>
      </w:r>
    </w:p>
    <w:p w:rsidR="0080288B" w:rsidRPr="0080288B" w:rsidRDefault="0080288B" w:rsidP="0080288B">
      <w:pPr>
        <w:rPr>
          <w:rFonts w:ascii="Times New Roman" w:hAnsi="Times New Roman" w:cs="Times New Roman"/>
          <w:sz w:val="32"/>
          <w:szCs w:val="32"/>
        </w:rPr>
      </w:pPr>
    </w:p>
    <w:p w:rsidR="00E96F0C" w:rsidRDefault="00E96F0C" w:rsidP="00E3637C"/>
    <w:p w:rsidR="00FE5A4D" w:rsidRDefault="00FE5A4D" w:rsidP="00FE5A4D"/>
    <w:p w:rsidR="00FE5A4D" w:rsidRPr="00FE5A4D" w:rsidRDefault="00FE5A4D" w:rsidP="00FE5A4D"/>
    <w:sectPr w:rsidR="00FE5A4D" w:rsidRPr="00FE5A4D" w:rsidSect="008E67ED">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Rounded MT Bold">
    <w:altName w:val="Calibri"/>
    <w:charset w:val="00"/>
    <w:family w:val="swiss"/>
    <w:pitch w:val="variable"/>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6D84968"/>
    <w:multiLevelType w:val="multilevel"/>
    <w:tmpl w:val="A89E460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 w15:restartNumberingAfterBreak="0">
    <w:nsid w:val="3C8A4783"/>
    <w:multiLevelType w:val="hybridMultilevel"/>
    <w:tmpl w:val="9420FD66"/>
    <w:lvl w:ilvl="0" w:tplc="CAF01492">
      <w:numFmt w:val="bullet"/>
      <w:lvlText w:val="-"/>
      <w:lvlJc w:val="left"/>
      <w:pPr>
        <w:ind w:left="720" w:hanging="360"/>
      </w:pPr>
      <w:rPr>
        <w:rFonts w:ascii="Times New Roman" w:eastAsiaTheme="minorHAnsi"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71E0605E"/>
    <w:multiLevelType w:val="hybridMultilevel"/>
    <w:tmpl w:val="88243CDA"/>
    <w:lvl w:ilvl="0" w:tplc="04100009">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154DF"/>
    <w:rsid w:val="00040BD4"/>
    <w:rsid w:val="0025625D"/>
    <w:rsid w:val="00287A6B"/>
    <w:rsid w:val="002A6D59"/>
    <w:rsid w:val="003E1DCF"/>
    <w:rsid w:val="00445E9B"/>
    <w:rsid w:val="004812A2"/>
    <w:rsid w:val="005356DC"/>
    <w:rsid w:val="005A71D2"/>
    <w:rsid w:val="00694501"/>
    <w:rsid w:val="00704353"/>
    <w:rsid w:val="007F13FB"/>
    <w:rsid w:val="0080288B"/>
    <w:rsid w:val="008154DF"/>
    <w:rsid w:val="0086506C"/>
    <w:rsid w:val="008777C1"/>
    <w:rsid w:val="008E67ED"/>
    <w:rsid w:val="00A91349"/>
    <w:rsid w:val="00AD5F88"/>
    <w:rsid w:val="00BA3EA7"/>
    <w:rsid w:val="00C248DA"/>
    <w:rsid w:val="00CA4AB1"/>
    <w:rsid w:val="00DB7AAA"/>
    <w:rsid w:val="00E248DE"/>
    <w:rsid w:val="00E3637C"/>
    <w:rsid w:val="00E96F0C"/>
    <w:rsid w:val="00F75D89"/>
    <w:rsid w:val="00FC2E79"/>
    <w:rsid w:val="00FC5BF4"/>
    <w:rsid w:val="00FE5A4D"/>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F0BB71"/>
  <w15:chartTrackingRefBased/>
  <w15:docId w15:val="{762CFA98-1A6C-435A-A531-A6F5AA271C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777C1"/>
    <w:pPr>
      <w:spacing w:line="254" w:lineRule="auto"/>
    </w:pPr>
  </w:style>
  <w:style w:type="paragraph" w:styleId="Heading1">
    <w:name w:val="heading 1"/>
    <w:basedOn w:val="Normal"/>
    <w:next w:val="Normal"/>
    <w:link w:val="Heading1Char"/>
    <w:uiPriority w:val="9"/>
    <w:qFormat/>
    <w:rsid w:val="00FE5A4D"/>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FE5A4D"/>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FE5A4D"/>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5">
    <w:name w:val="heading 5"/>
    <w:basedOn w:val="Normal"/>
    <w:link w:val="Heading5Char"/>
    <w:uiPriority w:val="9"/>
    <w:qFormat/>
    <w:rsid w:val="00AD5F88"/>
    <w:pPr>
      <w:spacing w:before="100" w:beforeAutospacing="1" w:after="100" w:afterAutospacing="1" w:line="240" w:lineRule="auto"/>
      <w:outlineLvl w:val="4"/>
    </w:pPr>
    <w:rPr>
      <w:rFonts w:ascii="Times New Roman" w:eastAsia="Times New Roman" w:hAnsi="Times New Roman" w:cs="Times New Roman"/>
      <w:b/>
      <w:bCs/>
      <w:sz w:val="20"/>
      <w:szCs w:val="20"/>
      <w:lang w:eastAsia="it-I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154DF"/>
    <w:pPr>
      <w:spacing w:line="259" w:lineRule="auto"/>
      <w:ind w:left="720"/>
      <w:contextualSpacing/>
    </w:pPr>
  </w:style>
  <w:style w:type="table" w:styleId="TableGrid">
    <w:name w:val="Table Grid"/>
    <w:basedOn w:val="TableNormal"/>
    <w:uiPriority w:val="39"/>
    <w:rsid w:val="008154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basedOn w:val="DefaultParagraphFont"/>
    <w:link w:val="Heading5"/>
    <w:uiPriority w:val="9"/>
    <w:rsid w:val="00AD5F88"/>
    <w:rPr>
      <w:rFonts w:ascii="Times New Roman" w:eastAsia="Times New Roman" w:hAnsi="Times New Roman" w:cs="Times New Roman"/>
      <w:b/>
      <w:bCs/>
      <w:sz w:val="20"/>
      <w:szCs w:val="20"/>
      <w:lang w:eastAsia="it-IT"/>
    </w:rPr>
  </w:style>
  <w:style w:type="paragraph" w:styleId="NormalWeb">
    <w:name w:val="Normal (Web)"/>
    <w:basedOn w:val="Normal"/>
    <w:uiPriority w:val="99"/>
    <w:semiHidden/>
    <w:unhideWhenUsed/>
    <w:rsid w:val="00E96F0C"/>
    <w:pPr>
      <w:spacing w:before="100" w:beforeAutospacing="1" w:after="100" w:afterAutospacing="1" w:line="240" w:lineRule="auto"/>
    </w:pPr>
    <w:rPr>
      <w:rFonts w:ascii="Times New Roman" w:eastAsia="Times New Roman" w:hAnsi="Times New Roman" w:cs="Times New Roman"/>
      <w:sz w:val="24"/>
      <w:szCs w:val="24"/>
      <w:lang w:eastAsia="it-IT"/>
    </w:rPr>
  </w:style>
  <w:style w:type="character" w:styleId="Emphasis">
    <w:name w:val="Emphasis"/>
    <w:basedOn w:val="DefaultParagraphFont"/>
    <w:uiPriority w:val="20"/>
    <w:qFormat/>
    <w:rsid w:val="00E96F0C"/>
    <w:rPr>
      <w:i/>
      <w:iCs/>
    </w:rPr>
  </w:style>
  <w:style w:type="character" w:customStyle="1" w:styleId="Heading1Char">
    <w:name w:val="Heading 1 Char"/>
    <w:basedOn w:val="DefaultParagraphFont"/>
    <w:link w:val="Heading1"/>
    <w:uiPriority w:val="9"/>
    <w:rsid w:val="00FE5A4D"/>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rsid w:val="00FE5A4D"/>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link w:val="Heading3"/>
    <w:uiPriority w:val="9"/>
    <w:rsid w:val="00FE5A4D"/>
    <w:rPr>
      <w:rFonts w:asciiTheme="majorHAnsi" w:eastAsiaTheme="majorEastAsia" w:hAnsiTheme="majorHAnsi" w:cstheme="majorBidi"/>
      <w:color w:val="1F4D78"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98563474">
      <w:bodyDiv w:val="1"/>
      <w:marLeft w:val="0"/>
      <w:marRight w:val="0"/>
      <w:marTop w:val="0"/>
      <w:marBottom w:val="0"/>
      <w:divBdr>
        <w:top w:val="none" w:sz="0" w:space="0" w:color="auto"/>
        <w:left w:val="none" w:sz="0" w:space="0" w:color="auto"/>
        <w:bottom w:val="none" w:sz="0" w:space="0" w:color="auto"/>
        <w:right w:val="none" w:sz="0" w:space="0" w:color="auto"/>
      </w:divBdr>
    </w:div>
    <w:div w:id="15633280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s://www.youtube.com/watch?time_continue=8&amp;v=EyOhJaxQSNk"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BE892E-1DC2-4A3A-9968-FB9DAE95AC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1315</TotalTime>
  <Pages>2</Pages>
  <Words>487</Words>
  <Characters>2779</Characters>
  <Application>Microsoft Office Word</Application>
  <DocSecurity>0</DocSecurity>
  <Lines>23</Lines>
  <Paragraphs>6</Paragraphs>
  <ScaleCrop>false</ScaleCrop>
  <HeadingPairs>
    <vt:vector size="4" baseType="variant">
      <vt:variant>
        <vt:lpstr>Title</vt:lpstr>
      </vt:variant>
      <vt:variant>
        <vt:i4>1</vt:i4>
      </vt:variant>
      <vt:variant>
        <vt:lpstr>Titolo</vt:lpstr>
      </vt:variant>
      <vt:variant>
        <vt:i4>1</vt:i4>
      </vt:variant>
    </vt:vector>
  </HeadingPairs>
  <TitlesOfParts>
    <vt:vector size="2" baseType="lpstr">
      <vt:lpstr/>
      <vt:lpstr/>
    </vt:vector>
  </TitlesOfParts>
  <Company/>
  <LinksUpToDate>false</LinksUpToDate>
  <CharactersWithSpaces>3260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Federica Bellelli</dc:creator>
  <cp:keywords/>
  <dc:description/>
  <cp:lastModifiedBy>Federica Bellelli</cp:lastModifiedBy>
  <cp:revision>28</cp:revision>
  <dcterms:created xsi:type="dcterms:W3CDTF">2017-09-14T04:37:00Z</dcterms:created>
  <dcterms:modified xsi:type="dcterms:W3CDTF">2018-09-24T13:46:00Z</dcterms:modified>
</cp:coreProperties>
</file>